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8C2A6" w14:textId="77777777" w:rsidR="00D23BCD" w:rsidRPr="009A54C0" w:rsidRDefault="00D23BCD" w:rsidP="00105E08">
      <w:pPr>
        <w:jc w:val="center"/>
        <w:rPr>
          <w:rFonts w:ascii="Arial" w:hAnsi="Arial" w:cs="Arial"/>
          <w:b/>
          <w:bCs/>
          <w:sz w:val="8"/>
          <w:szCs w:val="8"/>
        </w:rPr>
      </w:pPr>
    </w:p>
    <w:p w14:paraId="566DF55B" w14:textId="72D9FD34" w:rsidR="00123F30" w:rsidRDefault="00105E08" w:rsidP="00105E08">
      <w:pPr>
        <w:jc w:val="center"/>
        <w:rPr>
          <w:rFonts w:ascii="Arial" w:hAnsi="Arial" w:cs="Arial"/>
          <w:b/>
          <w:bCs/>
        </w:rPr>
      </w:pPr>
      <w:r w:rsidRPr="003A1CB9">
        <w:rPr>
          <w:rFonts w:ascii="Arial" w:hAnsi="Arial" w:cs="Arial"/>
          <w:b/>
          <w:bCs/>
        </w:rPr>
        <w:t>Coronavirus (COVID-19)</w:t>
      </w:r>
      <w:r w:rsidR="00933592">
        <w:rPr>
          <w:rFonts w:ascii="Arial" w:hAnsi="Arial" w:cs="Arial"/>
          <w:b/>
          <w:bCs/>
        </w:rPr>
        <w:t xml:space="preserve"> </w:t>
      </w:r>
    </w:p>
    <w:p w14:paraId="3C4172B9" w14:textId="2FB663FD" w:rsidR="00FF1B1A" w:rsidRPr="003A1CB9" w:rsidRDefault="00B65023" w:rsidP="00105E08">
      <w:pPr>
        <w:jc w:val="center"/>
        <w:rPr>
          <w:rFonts w:ascii="Arial" w:hAnsi="Arial" w:cs="Arial"/>
          <w:b/>
          <w:bCs/>
        </w:rPr>
      </w:pPr>
      <w:r w:rsidRPr="00B65023">
        <w:rPr>
          <w:rFonts w:ascii="Arial" w:hAnsi="Arial" w:cs="Arial"/>
          <w:b/>
          <w:bCs/>
        </w:rPr>
        <w:t>Einsatz von FFP-x (2,3) Masken</w:t>
      </w:r>
    </w:p>
    <w:p w14:paraId="66B42F48" w14:textId="77777777" w:rsidR="00DF6805" w:rsidRPr="00B65023" w:rsidRDefault="00DF6805" w:rsidP="00067137">
      <w:pPr>
        <w:jc w:val="both"/>
        <w:rPr>
          <w:rFonts w:ascii="Arial" w:hAnsi="Arial" w:cs="Arial"/>
          <w:bCs/>
          <w:sz w:val="22"/>
          <w:szCs w:val="22"/>
        </w:rPr>
      </w:pPr>
      <w:bookmarkStart w:id="0" w:name="_Hlk39489971"/>
    </w:p>
    <w:p w14:paraId="0E7D4C0B" w14:textId="077B0FC1" w:rsidR="00B65023" w:rsidRPr="00B65023" w:rsidRDefault="00B65023" w:rsidP="00B65023">
      <w:pPr>
        <w:rPr>
          <w:rFonts w:ascii="Arial" w:hAnsi="Arial" w:cs="Arial"/>
          <w:sz w:val="22"/>
          <w:szCs w:val="22"/>
        </w:rPr>
      </w:pPr>
      <w:r w:rsidRPr="00B65023">
        <w:rPr>
          <w:rFonts w:ascii="Arial" w:hAnsi="Arial" w:cs="Arial"/>
          <w:sz w:val="22"/>
          <w:szCs w:val="22"/>
        </w:rPr>
        <w:t xml:space="preserve">Die Bundesregierung hat zusammen mit der Ministerpräsidentenrunde (sog. </w:t>
      </w:r>
      <w:hyperlink r:id="rId7" w:history="1">
        <w:r w:rsidRPr="00B65023">
          <w:rPr>
            <w:rStyle w:val="Hyperlink"/>
            <w:rFonts w:ascii="Arial" w:hAnsi="Arial" w:cs="Arial"/>
            <w:sz w:val="22"/>
            <w:szCs w:val="22"/>
          </w:rPr>
          <w:t>Bund-Länderkonferenz</w:t>
        </w:r>
      </w:hyperlink>
      <w:r w:rsidRPr="00B65023">
        <w:rPr>
          <w:rFonts w:ascii="Arial" w:hAnsi="Arial" w:cs="Arial"/>
          <w:sz w:val="22"/>
          <w:szCs w:val="22"/>
        </w:rPr>
        <w:t xml:space="preserve">) im Januar 2021 unter anderem die Pflicht zum Tragen „medizinischer Masken“ beschlossen. Diese und andere Maßnahmen gelten vorerst bis 15. Februar 2021 fort. Bedauerlicherweise haben die Bundesländer erneut keine einheitliche Regelung gefunden. Allein die bayerischen Regelungen zur „FFP2-Maskenpflicht“ füllen mehrere Seiten auf der Seite des </w:t>
      </w:r>
      <w:hyperlink r:id="rId8" w:history="1">
        <w:r w:rsidRPr="00B65023">
          <w:rPr>
            <w:rStyle w:val="Hyperlink"/>
            <w:rFonts w:ascii="Arial" w:hAnsi="Arial" w:cs="Arial"/>
            <w:sz w:val="22"/>
            <w:szCs w:val="22"/>
          </w:rPr>
          <w:t>STMGP</w:t>
        </w:r>
      </w:hyperlink>
      <w:r w:rsidRPr="00B65023">
        <w:rPr>
          <w:rFonts w:ascii="Arial" w:hAnsi="Arial" w:cs="Arial"/>
          <w:sz w:val="22"/>
          <w:szCs w:val="22"/>
        </w:rPr>
        <w:t xml:space="preserve">. Dabei gelten in Bayern – auch bei der Maskenpflicht - andere Verpflichtungen als in anderen Bundesländern. </w:t>
      </w:r>
    </w:p>
    <w:p w14:paraId="77DAF4DF" w14:textId="77777777" w:rsidR="00B65023" w:rsidRPr="00B65023" w:rsidRDefault="00B65023" w:rsidP="00B65023">
      <w:pPr>
        <w:rPr>
          <w:rFonts w:ascii="Arial" w:hAnsi="Arial" w:cs="Arial"/>
          <w:sz w:val="22"/>
          <w:szCs w:val="22"/>
        </w:rPr>
      </w:pPr>
      <w:r w:rsidRPr="00B65023">
        <w:rPr>
          <w:rFonts w:ascii="Arial" w:hAnsi="Arial" w:cs="Arial"/>
          <w:sz w:val="22"/>
          <w:szCs w:val="22"/>
        </w:rPr>
        <w:t>So weit, so bekannt.</w:t>
      </w:r>
    </w:p>
    <w:p w14:paraId="5913B2F1" w14:textId="7218A4E6" w:rsidR="00933592" w:rsidRPr="00B65023" w:rsidRDefault="00933592" w:rsidP="00067137">
      <w:pPr>
        <w:jc w:val="both"/>
        <w:rPr>
          <w:rFonts w:ascii="Arial" w:hAnsi="Arial" w:cs="Arial"/>
          <w:b/>
          <w:bCs/>
          <w:sz w:val="22"/>
          <w:szCs w:val="22"/>
        </w:rPr>
      </w:pPr>
    </w:p>
    <w:p w14:paraId="72D1F61E" w14:textId="0E1BB86F" w:rsidR="00FF1B1A" w:rsidRPr="00B65023" w:rsidRDefault="0063492D" w:rsidP="00067137">
      <w:pPr>
        <w:jc w:val="both"/>
        <w:rPr>
          <w:rFonts w:ascii="Arial" w:hAnsi="Arial" w:cs="Arial"/>
          <w:sz w:val="22"/>
          <w:szCs w:val="22"/>
        </w:rPr>
      </w:pPr>
      <w:r w:rsidRPr="00B65023">
        <w:rPr>
          <w:rFonts w:ascii="Arial" w:hAnsi="Arial" w:cs="Arial"/>
          <w:noProof/>
          <w:sz w:val="22"/>
          <w:szCs w:val="22"/>
        </w:rPr>
        <w:drawing>
          <wp:inline distT="0" distB="0" distL="0" distR="0" wp14:anchorId="587F2170" wp14:editId="789637C7">
            <wp:extent cx="6645910" cy="1560830"/>
            <wp:effectExtent l="0" t="0" r="2540" b="1270"/>
            <wp:docPr id="1" name="Picture 3">
              <a:extLst xmlns:a="http://schemas.openxmlformats.org/drawingml/2006/main">
                <a:ext uri="{FF2B5EF4-FFF2-40B4-BE49-F238E27FC236}">
                  <a16:creationId xmlns:a16="http://schemas.microsoft.com/office/drawing/2014/main" id="{AE857A68-FCEF-4345-AEFE-6E67ABB28C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AE857A68-FCEF-4345-AEFE-6E67ABB28CC6}"/>
                        </a:ext>
                      </a:extLst>
                    </pic:cNvPr>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6645910" cy="1560830"/>
                    </a:xfrm>
                    <a:prstGeom prst="rect">
                      <a:avLst/>
                    </a:prstGeom>
                  </pic:spPr>
                </pic:pic>
              </a:graphicData>
            </a:graphic>
          </wp:inline>
        </w:drawing>
      </w:r>
    </w:p>
    <w:p w14:paraId="521ED970" w14:textId="77777777" w:rsidR="00D54019" w:rsidRPr="00B65023" w:rsidRDefault="00D54019" w:rsidP="00067137">
      <w:pPr>
        <w:jc w:val="both"/>
        <w:rPr>
          <w:rFonts w:ascii="Arial" w:hAnsi="Arial" w:cs="Arial"/>
          <w:sz w:val="22"/>
          <w:szCs w:val="22"/>
        </w:rPr>
      </w:pPr>
    </w:p>
    <w:p w14:paraId="61AAF86F" w14:textId="7415BD81" w:rsidR="00DF6805" w:rsidRPr="00B65023" w:rsidRDefault="00B65023" w:rsidP="00067137">
      <w:pPr>
        <w:jc w:val="both"/>
        <w:rPr>
          <w:rFonts w:ascii="Arial" w:hAnsi="Arial" w:cs="Arial"/>
          <w:sz w:val="22"/>
          <w:szCs w:val="22"/>
        </w:rPr>
      </w:pPr>
      <w:r w:rsidRPr="00B65023">
        <w:rPr>
          <w:rFonts w:ascii="Arial" w:hAnsi="Arial" w:cs="Arial"/>
          <w:sz w:val="22"/>
          <w:szCs w:val="22"/>
        </w:rPr>
        <w:t xml:space="preserve">Viele Unternehmen wissen jedoch nicht, dass beim Tragen von „Masken“ Verpflichtungen aus dem Arbeitsschutz gelten, die verbindlich einzuhalten sind. Siehe auch SARS-CoV-2-Arbeitsschutzverordnung vom 22.01.2021 (Anlage). Zumindest diese gelten Bundesweit. Während „OP-Masken“ ohne Unterweisung und ohne formale Verpflichtung zu tragen sind, unterliegen FFP2 und FFP3 Masken einer </w:t>
      </w:r>
      <w:r w:rsidRPr="00B65023">
        <w:rPr>
          <w:rFonts w:ascii="Arial" w:hAnsi="Arial" w:cs="Arial"/>
          <w:b/>
          <w:bCs/>
          <w:sz w:val="22"/>
          <w:szCs w:val="22"/>
        </w:rPr>
        <w:t>Unterweisungspflicht vor Benutzung</w:t>
      </w:r>
      <w:r w:rsidRPr="00B65023">
        <w:rPr>
          <w:rFonts w:ascii="Arial" w:hAnsi="Arial" w:cs="Arial"/>
          <w:sz w:val="22"/>
          <w:szCs w:val="22"/>
        </w:rPr>
        <w:t xml:space="preserve"> und einer </w:t>
      </w:r>
      <w:r w:rsidRPr="00B65023">
        <w:rPr>
          <w:rFonts w:ascii="Arial" w:hAnsi="Arial" w:cs="Arial"/>
          <w:b/>
          <w:bCs/>
          <w:sz w:val="22"/>
          <w:szCs w:val="22"/>
        </w:rPr>
        <w:t>festgelegten Tragedauer</w:t>
      </w:r>
      <w:r w:rsidRPr="00B65023">
        <w:rPr>
          <w:rFonts w:ascii="Arial" w:hAnsi="Arial" w:cs="Arial"/>
          <w:sz w:val="22"/>
          <w:szCs w:val="22"/>
        </w:rPr>
        <w:t xml:space="preserve">. Beide Maskentypen sind – im Gegensatz zu „Mund-Nase-Bedeckungen“ – </w:t>
      </w:r>
      <w:hyperlink r:id="rId10" w:history="1">
        <w:r w:rsidRPr="00B65023">
          <w:rPr>
            <w:rStyle w:val="Hyperlink"/>
            <w:rFonts w:ascii="Arial" w:hAnsi="Arial" w:cs="Arial"/>
            <w:sz w:val="22"/>
            <w:szCs w:val="22"/>
          </w:rPr>
          <w:t>Medizinprodukte</w:t>
        </w:r>
      </w:hyperlink>
      <w:r w:rsidRPr="00B65023">
        <w:rPr>
          <w:rFonts w:ascii="Arial" w:hAnsi="Arial" w:cs="Arial"/>
          <w:sz w:val="22"/>
          <w:szCs w:val="22"/>
        </w:rPr>
        <w:t>.</w:t>
      </w:r>
    </w:p>
    <w:p w14:paraId="2B727AAE" w14:textId="0EB72663" w:rsidR="00DF6805" w:rsidRPr="00B65023" w:rsidRDefault="00DF6805" w:rsidP="00067137">
      <w:pPr>
        <w:jc w:val="both"/>
        <w:rPr>
          <w:rFonts w:ascii="Arial" w:hAnsi="Arial" w:cs="Arial"/>
          <w:sz w:val="22"/>
          <w:szCs w:val="22"/>
        </w:rPr>
      </w:pPr>
    </w:p>
    <w:p w14:paraId="03B76D5E" w14:textId="505797A8" w:rsidR="00B65023" w:rsidRPr="00B65023" w:rsidRDefault="00B65023" w:rsidP="00B65023">
      <w:pPr>
        <w:rPr>
          <w:rFonts w:ascii="Arial" w:hAnsi="Arial" w:cs="Arial"/>
          <w:sz w:val="22"/>
          <w:szCs w:val="22"/>
        </w:rPr>
      </w:pPr>
      <w:r w:rsidRPr="00B65023">
        <w:rPr>
          <w:rFonts w:ascii="Arial" w:hAnsi="Arial" w:cs="Arial"/>
          <w:sz w:val="22"/>
          <w:szCs w:val="22"/>
        </w:rPr>
        <w:t> </w:t>
      </w:r>
    </w:p>
    <w:p w14:paraId="2EEB5849" w14:textId="544C8E6E" w:rsidR="00B65023" w:rsidRPr="00B65023" w:rsidRDefault="00B65023" w:rsidP="00B65023">
      <w:pPr>
        <w:rPr>
          <w:rFonts w:ascii="Arial" w:hAnsi="Arial" w:cs="Arial"/>
          <w:sz w:val="22"/>
          <w:szCs w:val="22"/>
        </w:rPr>
      </w:pPr>
      <w:r w:rsidRPr="00B65023">
        <w:rPr>
          <w:rFonts w:ascii="Arial" w:hAnsi="Arial" w:cs="Arial"/>
          <w:b/>
          <w:bCs/>
          <w:sz w:val="22"/>
          <w:szCs w:val="22"/>
        </w:rPr>
        <w:t xml:space="preserve">FFP2 und </w:t>
      </w:r>
      <w:r w:rsidRPr="00B65023">
        <w:rPr>
          <w:rFonts w:ascii="Arial" w:hAnsi="Arial" w:cs="Arial"/>
          <w:b/>
          <w:bCs/>
          <w:color w:val="000000"/>
          <w:sz w:val="22"/>
          <w:szCs w:val="22"/>
        </w:rPr>
        <w:t>FFP</w:t>
      </w:r>
      <w:r w:rsidRPr="00B65023">
        <w:rPr>
          <w:rFonts w:ascii="Arial" w:hAnsi="Arial" w:cs="Arial"/>
          <w:b/>
          <w:bCs/>
          <w:sz w:val="22"/>
          <w:szCs w:val="22"/>
        </w:rPr>
        <w:t>3 Masken. Was gilt?</w:t>
      </w:r>
      <w:r w:rsidRPr="00B65023">
        <w:rPr>
          <w:noProof/>
        </w:rPr>
        <w:t xml:space="preserve"> </w:t>
      </w:r>
    </w:p>
    <w:p w14:paraId="15A6B7A6" w14:textId="2FD397FF" w:rsidR="00B65023" w:rsidRPr="00B65023" w:rsidRDefault="00B65023" w:rsidP="00B65023">
      <w:pPr>
        <w:rPr>
          <w:rFonts w:ascii="Arial" w:hAnsi="Arial" w:cs="Arial"/>
          <w:sz w:val="22"/>
          <w:szCs w:val="22"/>
        </w:rPr>
      </w:pPr>
      <w:r w:rsidRPr="00B65023">
        <w:rPr>
          <w:rFonts w:ascii="Arial" w:hAnsi="Arial" w:cs="Arial"/>
          <w:b/>
          <w:bCs/>
          <w:noProof/>
          <w:sz w:val="22"/>
          <w:szCs w:val="22"/>
        </w:rPr>
        <w:drawing>
          <wp:anchor distT="0" distB="0" distL="114300" distR="114300" simplePos="0" relativeHeight="251658240" behindDoc="1" locked="0" layoutInCell="1" allowOverlap="1" wp14:anchorId="544D9F01" wp14:editId="4FD6588B">
            <wp:simplePos x="0" y="0"/>
            <wp:positionH relativeFrom="margin">
              <wp:align>right</wp:align>
            </wp:positionH>
            <wp:positionV relativeFrom="paragraph">
              <wp:posOffset>6350</wp:posOffset>
            </wp:positionV>
            <wp:extent cx="4467860" cy="3381375"/>
            <wp:effectExtent l="0" t="0" r="8890" b="9525"/>
            <wp:wrapTight wrapText="bothSides">
              <wp:wrapPolygon edited="0">
                <wp:start x="0" y="0"/>
                <wp:lineTo x="0" y="21539"/>
                <wp:lineTo x="21551" y="21539"/>
                <wp:lineTo x="2155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67860" cy="3381375"/>
                    </a:xfrm>
                    <a:prstGeom prst="rect">
                      <a:avLst/>
                    </a:prstGeom>
                  </pic:spPr>
                </pic:pic>
              </a:graphicData>
            </a:graphic>
            <wp14:sizeRelH relativeFrom="margin">
              <wp14:pctWidth>0</wp14:pctWidth>
            </wp14:sizeRelH>
            <wp14:sizeRelV relativeFrom="margin">
              <wp14:pctHeight>0</wp14:pctHeight>
            </wp14:sizeRelV>
          </wp:anchor>
        </w:drawing>
      </w:r>
      <w:r w:rsidRPr="00B65023">
        <w:rPr>
          <w:rFonts w:ascii="Arial" w:hAnsi="Arial" w:cs="Arial"/>
          <w:b/>
          <w:bCs/>
          <w:sz w:val="22"/>
          <w:szCs w:val="22"/>
        </w:rPr>
        <w:t> </w:t>
      </w:r>
    </w:p>
    <w:p w14:paraId="71667F0D" w14:textId="6B0FF70E" w:rsidR="004B5F78" w:rsidRPr="00B65023" w:rsidRDefault="00B65023" w:rsidP="00B65023">
      <w:pPr>
        <w:jc w:val="both"/>
        <w:rPr>
          <w:rFonts w:ascii="Arial" w:hAnsi="Arial" w:cs="Arial"/>
          <w:sz w:val="22"/>
          <w:szCs w:val="22"/>
        </w:rPr>
      </w:pPr>
      <w:r w:rsidRPr="00B65023">
        <w:rPr>
          <w:rFonts w:ascii="Arial" w:hAnsi="Arial" w:cs="Arial"/>
          <w:sz w:val="22"/>
          <w:szCs w:val="22"/>
        </w:rPr>
        <w:t xml:space="preserve">Eine gute </w:t>
      </w:r>
      <w:r w:rsidRPr="00B65023">
        <w:rPr>
          <w:rFonts w:ascii="Arial" w:hAnsi="Arial" w:cs="Arial"/>
          <w:b/>
          <w:bCs/>
          <w:sz w:val="22"/>
          <w:szCs w:val="22"/>
        </w:rPr>
        <w:t>Übersicht über Maskentypen</w:t>
      </w:r>
      <w:r w:rsidRPr="00B65023">
        <w:rPr>
          <w:rFonts w:ascii="Arial" w:hAnsi="Arial" w:cs="Arial"/>
          <w:sz w:val="22"/>
          <w:szCs w:val="22"/>
        </w:rPr>
        <w:t xml:space="preserve"> stellt das </w:t>
      </w:r>
      <w:hyperlink r:id="rId12" w:history="1">
        <w:r w:rsidRPr="00B65023">
          <w:rPr>
            <w:rStyle w:val="Hyperlink"/>
            <w:rFonts w:ascii="Arial" w:hAnsi="Arial" w:cs="Arial"/>
            <w:sz w:val="22"/>
            <w:szCs w:val="22"/>
          </w:rPr>
          <w:t>BfArM</w:t>
        </w:r>
      </w:hyperlink>
      <w:r w:rsidRPr="00B65023">
        <w:rPr>
          <w:rFonts w:ascii="Arial" w:hAnsi="Arial" w:cs="Arial"/>
          <w:sz w:val="22"/>
          <w:szCs w:val="22"/>
        </w:rPr>
        <w:t xml:space="preserve"> zur Verfügung (Übersicht auch in Anlage Maskentypen). Nun gilt es zu bewerten, welche Mitarbeiter*innen welche </w:t>
      </w:r>
      <w:r w:rsidRPr="00B65023">
        <w:rPr>
          <w:rFonts w:ascii="Arial" w:hAnsi="Arial" w:cs="Arial"/>
          <w:b/>
          <w:bCs/>
          <w:sz w:val="22"/>
          <w:szCs w:val="22"/>
        </w:rPr>
        <w:t>Tätigkeiten</w:t>
      </w:r>
      <w:r w:rsidRPr="00B65023">
        <w:rPr>
          <w:rFonts w:ascii="Arial" w:hAnsi="Arial" w:cs="Arial"/>
          <w:sz w:val="22"/>
          <w:szCs w:val="22"/>
        </w:rPr>
        <w:t xml:space="preserve"> ausführen, welche </w:t>
      </w:r>
      <w:r w:rsidRPr="00B65023">
        <w:rPr>
          <w:rFonts w:ascii="Arial" w:hAnsi="Arial" w:cs="Arial"/>
          <w:b/>
          <w:bCs/>
          <w:sz w:val="22"/>
          <w:szCs w:val="22"/>
        </w:rPr>
        <w:t>Regelungen</w:t>
      </w:r>
      <w:r w:rsidRPr="00B65023">
        <w:rPr>
          <w:rFonts w:ascii="Arial" w:hAnsi="Arial" w:cs="Arial"/>
          <w:sz w:val="22"/>
          <w:szCs w:val="22"/>
        </w:rPr>
        <w:t xml:space="preserve"> (je nach Bundesland) gelten und welcher </w:t>
      </w:r>
      <w:r w:rsidRPr="00B65023">
        <w:rPr>
          <w:rFonts w:ascii="Arial" w:hAnsi="Arial" w:cs="Arial"/>
          <w:b/>
          <w:bCs/>
          <w:sz w:val="22"/>
          <w:szCs w:val="22"/>
        </w:rPr>
        <w:t>Maskentyp</w:t>
      </w:r>
      <w:r w:rsidRPr="00B65023">
        <w:rPr>
          <w:rFonts w:ascii="Arial" w:hAnsi="Arial" w:cs="Arial"/>
          <w:sz w:val="22"/>
          <w:szCs w:val="22"/>
        </w:rPr>
        <w:t xml:space="preserve"> geeignet ist. Hierbei berät Sie Ihr Arbeitsmediziner und Ihre Sicherheitsfachkraft. Fällt die Entscheidung auf den Einsatz von FFP2 oder FFP3 Masken, so sind die Regelungen der (beiliegenden) DGUV Regel 112-190 zu beachten. Diese ist umfangreich. Beachten Sie insb. die Kapitel 3.2.1 und 3.2.2 sowie die Anlage zur </w:t>
      </w:r>
      <w:r w:rsidRPr="00B65023">
        <w:rPr>
          <w:rFonts w:ascii="Arial" w:hAnsi="Arial" w:cs="Arial"/>
          <w:b/>
          <w:bCs/>
          <w:sz w:val="22"/>
          <w:szCs w:val="22"/>
        </w:rPr>
        <w:t>Tragezeitbegrenzung</w:t>
      </w:r>
      <w:r w:rsidRPr="00B65023">
        <w:rPr>
          <w:rFonts w:ascii="Arial" w:hAnsi="Arial" w:cs="Arial"/>
          <w:sz w:val="22"/>
          <w:szCs w:val="22"/>
        </w:rPr>
        <w:t>.</w:t>
      </w:r>
    </w:p>
    <w:p w14:paraId="1A189267" w14:textId="75A98325" w:rsidR="000B3CD2" w:rsidRPr="00B65023" w:rsidRDefault="000B3CD2" w:rsidP="002E4BCA">
      <w:pPr>
        <w:jc w:val="both"/>
        <w:rPr>
          <w:rFonts w:ascii="Arial" w:hAnsi="Arial" w:cs="Arial"/>
          <w:sz w:val="22"/>
          <w:szCs w:val="22"/>
        </w:rPr>
      </w:pPr>
    </w:p>
    <w:p w14:paraId="24B45FF4" w14:textId="6D0FAC1A" w:rsidR="008A72BC" w:rsidRDefault="008A72BC">
      <w:pPr>
        <w:rPr>
          <w:rFonts w:ascii="Arial" w:hAnsi="Arial" w:cs="Arial"/>
          <w:b/>
          <w:bCs/>
          <w:color w:val="000000"/>
          <w:sz w:val="22"/>
          <w:szCs w:val="22"/>
        </w:rPr>
      </w:pPr>
      <w:r>
        <w:rPr>
          <w:rFonts w:ascii="Arial" w:hAnsi="Arial" w:cs="Arial"/>
          <w:b/>
          <w:bCs/>
          <w:color w:val="000000"/>
          <w:sz w:val="22"/>
          <w:szCs w:val="22"/>
        </w:rPr>
        <w:br w:type="page"/>
      </w:r>
    </w:p>
    <w:p w14:paraId="0D4A58F6" w14:textId="77777777" w:rsidR="00B65023" w:rsidRPr="00B65023" w:rsidRDefault="00B65023" w:rsidP="00B65023">
      <w:pPr>
        <w:rPr>
          <w:rFonts w:ascii="Arial" w:hAnsi="Arial" w:cs="Arial"/>
          <w:b/>
          <w:bCs/>
          <w:color w:val="000000"/>
          <w:sz w:val="22"/>
          <w:szCs w:val="22"/>
        </w:rPr>
      </w:pPr>
    </w:p>
    <w:p w14:paraId="36D1E29E" w14:textId="77777777" w:rsidR="00B65023" w:rsidRPr="00B65023" w:rsidRDefault="00B65023" w:rsidP="00B65023">
      <w:pPr>
        <w:rPr>
          <w:rFonts w:ascii="Arial" w:hAnsi="Arial" w:cs="Arial"/>
          <w:color w:val="000000"/>
          <w:sz w:val="22"/>
          <w:szCs w:val="22"/>
        </w:rPr>
      </w:pPr>
      <w:r w:rsidRPr="00B65023">
        <w:rPr>
          <w:rFonts w:ascii="Arial" w:hAnsi="Arial" w:cs="Arial"/>
          <w:b/>
          <w:bCs/>
          <w:sz w:val="22"/>
          <w:szCs w:val="22"/>
        </w:rPr>
        <w:t>Vereinfacht ausgesagt gilt folgende Vorgehensweise</w:t>
      </w:r>
      <w:r w:rsidRPr="00B65023">
        <w:rPr>
          <w:rFonts w:ascii="Arial" w:hAnsi="Arial" w:cs="Arial"/>
          <w:sz w:val="22"/>
          <w:szCs w:val="22"/>
        </w:rPr>
        <w:t xml:space="preserve">: </w:t>
      </w:r>
    </w:p>
    <w:p w14:paraId="2CEF8C1C"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Tätigkeitsbezogene Gefährdungsbeurteilung </w:t>
      </w:r>
      <w:r w:rsidRPr="00B65023">
        <w:rPr>
          <w:rFonts w:ascii="Arial" w:hAnsi="Arial" w:cs="Arial"/>
          <w:color w:val="000000"/>
          <w:sz w:val="22"/>
          <w:szCs w:val="22"/>
        </w:rPr>
        <w:t>(+ Betriebsanweisung)</w:t>
      </w:r>
    </w:p>
    <w:p w14:paraId="7CDED74C"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(ggf.) Vorsorgeuntersuchung </w:t>
      </w:r>
    </w:p>
    <w:p w14:paraId="0BF6899B"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geeignete PSA (CE, etc.) </w:t>
      </w:r>
    </w:p>
    <w:p w14:paraId="0C09B0B1" w14:textId="77777777" w:rsidR="00B65023" w:rsidRPr="00B65023" w:rsidRDefault="00B65023" w:rsidP="00B65023">
      <w:pPr>
        <w:pStyle w:val="Listenabsatz"/>
        <w:numPr>
          <w:ilvl w:val="0"/>
          <w:numId w:val="5"/>
        </w:numPr>
        <w:contextualSpacing w:val="0"/>
        <w:rPr>
          <w:rFonts w:ascii="Arial" w:hAnsi="Arial" w:cs="Arial"/>
          <w:color w:val="000000"/>
          <w:sz w:val="22"/>
          <w:szCs w:val="22"/>
        </w:rPr>
      </w:pPr>
      <w:r w:rsidRPr="00B65023">
        <w:rPr>
          <w:rFonts w:ascii="Arial" w:hAnsi="Arial" w:cs="Arial"/>
          <w:sz w:val="22"/>
          <w:szCs w:val="22"/>
        </w:rPr>
        <w:t xml:space="preserve">Unterweisung zum korrekten Tragen </w:t>
      </w:r>
    </w:p>
    <w:p w14:paraId="6ACC1E4F" w14:textId="77777777" w:rsidR="00B65023" w:rsidRPr="00B65023" w:rsidRDefault="00B65023" w:rsidP="00B65023">
      <w:pPr>
        <w:pStyle w:val="Listenabsatz"/>
        <w:numPr>
          <w:ilvl w:val="0"/>
          <w:numId w:val="5"/>
        </w:numPr>
        <w:contextualSpacing w:val="0"/>
        <w:rPr>
          <w:rFonts w:ascii="Arial" w:hAnsi="Arial" w:cs="Arial"/>
          <w:sz w:val="22"/>
          <w:szCs w:val="22"/>
        </w:rPr>
      </w:pPr>
      <w:r w:rsidRPr="00B65023">
        <w:rPr>
          <w:rFonts w:ascii="Arial" w:hAnsi="Arial" w:cs="Arial"/>
          <w:sz w:val="22"/>
          <w:szCs w:val="22"/>
        </w:rPr>
        <w:t>Tragezeiten einhalten und kontrollieren (Anlage Tragezeiten)</w:t>
      </w:r>
    </w:p>
    <w:bookmarkEnd w:id="0"/>
    <w:p w14:paraId="24565A2F" w14:textId="77777777" w:rsidR="003D301E" w:rsidRPr="00B65023" w:rsidRDefault="003D301E" w:rsidP="00105E08">
      <w:pPr>
        <w:rPr>
          <w:rFonts w:ascii="Arial" w:hAnsi="Arial" w:cs="Arial"/>
          <w:sz w:val="22"/>
          <w:szCs w:val="22"/>
        </w:rPr>
      </w:pPr>
    </w:p>
    <w:p w14:paraId="317A2EAD" w14:textId="55CF1807" w:rsidR="00B65023" w:rsidRDefault="00B65023" w:rsidP="00B65023">
      <w:pPr>
        <w:rPr>
          <w:rFonts w:ascii="Arial" w:hAnsi="Arial" w:cs="Arial"/>
          <w:sz w:val="22"/>
          <w:szCs w:val="22"/>
        </w:rPr>
      </w:pPr>
      <w:r w:rsidRPr="00B65023">
        <w:rPr>
          <w:rFonts w:ascii="Arial" w:hAnsi="Arial" w:cs="Arial"/>
          <w:sz w:val="22"/>
          <w:szCs w:val="22"/>
        </w:rPr>
        <w:t xml:space="preserve">Unsere Kunden und interessierte Dritte können sich zu </w:t>
      </w:r>
      <w:r w:rsidRPr="00B65023">
        <w:rPr>
          <w:rFonts w:ascii="Arial" w:hAnsi="Arial" w:cs="Arial"/>
          <w:b/>
          <w:bCs/>
          <w:sz w:val="22"/>
          <w:szCs w:val="22"/>
        </w:rPr>
        <w:t>konkreten Umsetzungsberatung</w:t>
      </w:r>
      <w:r w:rsidRPr="00B65023">
        <w:rPr>
          <w:rFonts w:ascii="Arial" w:hAnsi="Arial" w:cs="Arial"/>
          <w:sz w:val="22"/>
          <w:szCs w:val="22"/>
        </w:rPr>
        <w:t xml:space="preserve"> an uns wenden. Senden Sie uns hierzu einfach eine E-Mail.</w:t>
      </w:r>
    </w:p>
    <w:p w14:paraId="04D9BA09" w14:textId="77777777" w:rsidR="008A72BC" w:rsidRPr="00B65023" w:rsidRDefault="008A72BC" w:rsidP="00B65023">
      <w:pPr>
        <w:rPr>
          <w:rFonts w:ascii="Arial" w:hAnsi="Arial" w:cs="Arial"/>
          <w:sz w:val="22"/>
          <w:szCs w:val="22"/>
        </w:rPr>
      </w:pPr>
    </w:p>
    <w:p w14:paraId="70A7576D" w14:textId="2FC2978E" w:rsidR="00B65023" w:rsidRDefault="008A72BC" w:rsidP="00105E08">
      <w:pPr>
        <w:rPr>
          <w:rFonts w:ascii="Arial" w:hAnsi="Arial" w:cs="Arial"/>
          <w:sz w:val="22"/>
          <w:szCs w:val="22"/>
        </w:rPr>
      </w:pPr>
      <w:r w:rsidRPr="008A72BC">
        <w:rPr>
          <w:rFonts w:ascii="Arial" w:hAnsi="Arial" w:cs="Arial"/>
          <w:noProof/>
          <w:sz w:val="22"/>
          <w:szCs w:val="22"/>
        </w:rPr>
        <w:drawing>
          <wp:inline distT="0" distB="0" distL="0" distR="0" wp14:anchorId="7EB8AAB4" wp14:editId="4C14D228">
            <wp:extent cx="4258466" cy="5000625"/>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61935" cy="5004699"/>
                    </a:xfrm>
                    <a:prstGeom prst="rect">
                      <a:avLst/>
                    </a:prstGeom>
                  </pic:spPr>
                </pic:pic>
              </a:graphicData>
            </a:graphic>
          </wp:inline>
        </w:drawing>
      </w:r>
    </w:p>
    <w:p w14:paraId="573CE379" w14:textId="04610ED9" w:rsidR="008A72BC" w:rsidRDefault="008A72BC" w:rsidP="00105E08">
      <w:pPr>
        <w:rPr>
          <w:rFonts w:ascii="Arial" w:hAnsi="Arial" w:cs="Arial"/>
          <w:sz w:val="22"/>
          <w:szCs w:val="22"/>
        </w:rPr>
      </w:pPr>
      <w:r>
        <w:rPr>
          <w:rFonts w:ascii="Arial" w:hAnsi="Arial" w:cs="Arial"/>
          <w:sz w:val="22"/>
          <w:szCs w:val="22"/>
        </w:rPr>
        <w:t>Auszug Tragezeiten Seite 148 der DGUVR112-119</w:t>
      </w:r>
    </w:p>
    <w:p w14:paraId="55745779" w14:textId="77777777" w:rsidR="008A72BC" w:rsidRPr="00B65023" w:rsidRDefault="008A72BC" w:rsidP="00105E08">
      <w:pPr>
        <w:rPr>
          <w:rFonts w:ascii="Arial" w:hAnsi="Arial" w:cs="Arial"/>
          <w:sz w:val="22"/>
          <w:szCs w:val="22"/>
        </w:rPr>
      </w:pPr>
    </w:p>
    <w:p w14:paraId="01D94579" w14:textId="21A62AD6" w:rsidR="00B65157" w:rsidRPr="00B65023" w:rsidRDefault="00105E08" w:rsidP="00105E08">
      <w:pPr>
        <w:rPr>
          <w:rFonts w:ascii="Arial" w:hAnsi="Arial" w:cs="Arial"/>
          <w:sz w:val="22"/>
          <w:szCs w:val="22"/>
        </w:rPr>
      </w:pPr>
      <w:r w:rsidRPr="00B65023">
        <w:rPr>
          <w:rFonts w:ascii="Arial" w:hAnsi="Arial" w:cs="Arial"/>
          <w:sz w:val="22"/>
          <w:szCs w:val="22"/>
        </w:rPr>
        <w:t xml:space="preserve">Stand: </w:t>
      </w:r>
      <w:r w:rsidR="008A72BC">
        <w:rPr>
          <w:rFonts w:ascii="Arial" w:hAnsi="Arial" w:cs="Arial"/>
          <w:sz w:val="22"/>
          <w:szCs w:val="22"/>
        </w:rPr>
        <w:t>08</w:t>
      </w:r>
      <w:r w:rsidRPr="00B65023">
        <w:rPr>
          <w:rFonts w:ascii="Arial" w:hAnsi="Arial" w:cs="Arial"/>
          <w:sz w:val="22"/>
          <w:szCs w:val="22"/>
        </w:rPr>
        <w:t>.</w:t>
      </w:r>
      <w:r w:rsidR="008A72BC">
        <w:rPr>
          <w:rFonts w:ascii="Arial" w:hAnsi="Arial" w:cs="Arial"/>
          <w:sz w:val="22"/>
          <w:szCs w:val="22"/>
        </w:rPr>
        <w:t>02</w:t>
      </w:r>
      <w:r w:rsidRPr="00B65023">
        <w:rPr>
          <w:rFonts w:ascii="Arial" w:hAnsi="Arial" w:cs="Arial"/>
          <w:sz w:val="22"/>
          <w:szCs w:val="22"/>
        </w:rPr>
        <w:t>.202</w:t>
      </w:r>
      <w:r w:rsidR="008A72BC">
        <w:rPr>
          <w:rFonts w:ascii="Arial" w:hAnsi="Arial" w:cs="Arial"/>
          <w:sz w:val="22"/>
          <w:szCs w:val="22"/>
        </w:rPr>
        <w:t>1</w:t>
      </w:r>
    </w:p>
    <w:p w14:paraId="67F48AD1" w14:textId="2B7E65F8" w:rsidR="00221358" w:rsidRDefault="00221358" w:rsidP="00105E08">
      <w:pPr>
        <w:rPr>
          <w:rFonts w:ascii="Arial" w:hAnsi="Arial" w:cs="Arial"/>
          <w:sz w:val="22"/>
          <w:szCs w:val="22"/>
        </w:rPr>
      </w:pPr>
    </w:p>
    <w:sectPr w:rsidR="00221358" w:rsidSect="00031762">
      <w:headerReference w:type="default" r:id="rId14"/>
      <w:footerReference w:type="default" r:id="rId15"/>
      <w:pgSz w:w="11906" w:h="16838"/>
      <w:pgMar w:top="1276" w:right="720" w:bottom="720" w:left="720" w:header="42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E1488" w14:textId="77777777" w:rsidR="00B75792" w:rsidRDefault="00B75792">
      <w:r>
        <w:separator/>
      </w:r>
    </w:p>
  </w:endnote>
  <w:endnote w:type="continuationSeparator" w:id="0">
    <w:p w14:paraId="100CB66E" w14:textId="77777777" w:rsidR="00B75792" w:rsidRDefault="00B7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29" w:type="dxa"/>
      <w:tblInd w:w="-356" w:type="dxa"/>
      <w:tblCellMar>
        <w:left w:w="70" w:type="dxa"/>
        <w:right w:w="70" w:type="dxa"/>
      </w:tblCellMar>
      <w:tblLook w:val="0000" w:firstRow="0" w:lastRow="0" w:firstColumn="0" w:lastColumn="0" w:noHBand="0" w:noVBand="0"/>
    </w:tblPr>
    <w:tblGrid>
      <w:gridCol w:w="11129"/>
    </w:tblGrid>
    <w:tr w:rsidR="00BF3F14" w:rsidRPr="00BE5987" w14:paraId="3AE0EC63" w14:textId="77777777" w:rsidTr="008D16D6">
      <w:tc>
        <w:tcPr>
          <w:tcW w:w="11129" w:type="dxa"/>
        </w:tcPr>
        <w:p w14:paraId="6A247E0E" w14:textId="77777777" w:rsidR="00941C92" w:rsidRPr="00941C92" w:rsidRDefault="00941C92" w:rsidP="008D16D6">
          <w:pPr>
            <w:pStyle w:val="Fuzeile"/>
            <w:tabs>
              <w:tab w:val="clear" w:pos="4536"/>
              <w:tab w:val="clear" w:pos="9072"/>
              <w:tab w:val="left" w:pos="7094"/>
              <w:tab w:val="right" w:pos="10922"/>
            </w:tabs>
            <w:spacing w:after="20"/>
            <w:ind w:right="-454"/>
            <w:rPr>
              <w:rFonts w:asciiTheme="minorHAnsi" w:hAnsiTheme="minorHAnsi" w:cstheme="minorHAnsi"/>
              <w:sz w:val="16"/>
              <w:szCs w:val="16"/>
            </w:rPr>
          </w:pPr>
          <w:proofErr w:type="spellStart"/>
          <w:proofErr w:type="gramStart"/>
          <w:r w:rsidRPr="00941C92">
            <w:rPr>
              <w:rFonts w:asciiTheme="minorHAnsi" w:hAnsiTheme="minorHAnsi" w:cstheme="minorHAnsi"/>
              <w:sz w:val="16"/>
              <w:szCs w:val="16"/>
            </w:rPr>
            <w:t>Beneke.Co.Consulting</w:t>
          </w:r>
          <w:proofErr w:type="spellEnd"/>
          <w:proofErr w:type="gramEnd"/>
          <w:r w:rsidRPr="00941C92">
            <w:rPr>
              <w:rFonts w:asciiTheme="minorHAnsi" w:hAnsiTheme="minorHAnsi" w:cstheme="minorHAnsi"/>
              <w:sz w:val="16"/>
              <w:szCs w:val="16"/>
            </w:rPr>
            <w:t xml:space="preserve"> GmbH</w:t>
          </w:r>
          <w:r w:rsidRPr="00941C92">
            <w:rPr>
              <w:rFonts w:asciiTheme="minorHAnsi" w:hAnsiTheme="minorHAnsi" w:cstheme="minorHAnsi"/>
              <w:sz w:val="16"/>
              <w:szCs w:val="16"/>
            </w:rPr>
            <w:tab/>
            <w:t>IMS-</w:t>
          </w:r>
          <w:proofErr w:type="spellStart"/>
          <w:r w:rsidRPr="00941C92">
            <w:rPr>
              <w:rFonts w:asciiTheme="minorHAnsi" w:hAnsiTheme="minorHAnsi" w:cstheme="minorHAnsi"/>
              <w:sz w:val="16"/>
              <w:szCs w:val="16"/>
            </w:rPr>
            <w:t>Zert</w:t>
          </w:r>
          <w:proofErr w:type="spellEnd"/>
          <w:r w:rsidRPr="00941C92">
            <w:rPr>
              <w:rFonts w:asciiTheme="minorHAnsi" w:hAnsiTheme="minorHAnsi" w:cstheme="minorHAnsi"/>
              <w:sz w:val="16"/>
              <w:szCs w:val="16"/>
            </w:rPr>
            <w:t xml:space="preserve"> - Zertifizierungs-Dienstleistungsgesellschaft mbH</w:t>
          </w:r>
        </w:p>
        <w:p w14:paraId="1504D04E" w14:textId="32FC7FA4" w:rsidR="00941C92" w:rsidRPr="00941C92" w:rsidRDefault="00941C92" w:rsidP="008D16D6">
          <w:pPr>
            <w:pStyle w:val="Fuzeile"/>
            <w:tabs>
              <w:tab w:val="clear" w:pos="4536"/>
              <w:tab w:val="clear" w:pos="9072"/>
              <w:tab w:val="left" w:pos="3976"/>
              <w:tab w:val="left" w:pos="4118"/>
              <w:tab w:val="left" w:pos="7803"/>
            </w:tabs>
            <w:spacing w:after="20"/>
            <w:ind w:right="-708"/>
            <w:rPr>
              <w:rFonts w:asciiTheme="minorHAnsi" w:hAnsiTheme="minorHAnsi" w:cstheme="minorHAnsi"/>
              <w:sz w:val="16"/>
              <w:szCs w:val="16"/>
            </w:rPr>
          </w:pPr>
          <w:r w:rsidRPr="00941C92">
            <w:rPr>
              <w:rFonts w:asciiTheme="minorHAnsi" w:hAnsiTheme="minorHAnsi" w:cstheme="minorHAnsi"/>
              <w:sz w:val="16"/>
              <w:szCs w:val="16"/>
            </w:rPr>
            <w:t>Geschäftsführer</w:t>
          </w:r>
          <w:r>
            <w:rPr>
              <w:rFonts w:asciiTheme="minorHAnsi" w:hAnsiTheme="minorHAnsi" w:cstheme="minorHAnsi"/>
              <w:sz w:val="16"/>
              <w:szCs w:val="16"/>
            </w:rPr>
            <w:t xml:space="preserve">: </w:t>
          </w:r>
          <w:proofErr w:type="gramStart"/>
          <w:r>
            <w:rPr>
              <w:rFonts w:asciiTheme="minorHAnsi" w:hAnsiTheme="minorHAnsi" w:cstheme="minorHAnsi"/>
              <w:sz w:val="16"/>
              <w:szCs w:val="16"/>
            </w:rPr>
            <w:t>Volker Beneke</w:t>
          </w:r>
          <w:r>
            <w:rPr>
              <w:rFonts w:asciiTheme="minorHAnsi" w:hAnsiTheme="minorHAnsi" w:cstheme="minorHAnsi"/>
              <w:sz w:val="16"/>
              <w:szCs w:val="16"/>
            </w:rPr>
            <w:tab/>
          </w:r>
          <w:r w:rsidRPr="00941C92">
            <w:rPr>
              <w:rFonts w:asciiTheme="minorHAnsi" w:hAnsiTheme="minorHAnsi" w:cstheme="minorHAnsi"/>
              <w:sz w:val="16"/>
              <w:szCs w:val="16"/>
            </w:rPr>
            <w:t>Prinzregentenufer</w:t>
          </w:r>
          <w:proofErr w:type="gramEnd"/>
          <w:r w:rsidRPr="00941C92">
            <w:rPr>
              <w:rFonts w:asciiTheme="minorHAnsi" w:hAnsiTheme="minorHAnsi" w:cstheme="minorHAnsi"/>
              <w:sz w:val="16"/>
              <w:szCs w:val="16"/>
            </w:rPr>
            <w:t xml:space="preserve"> 9</w:t>
          </w:r>
          <w:r>
            <w:rPr>
              <w:rFonts w:asciiTheme="minorHAnsi" w:hAnsiTheme="minorHAnsi" w:cstheme="minorHAnsi"/>
              <w:sz w:val="16"/>
              <w:szCs w:val="16"/>
            </w:rPr>
            <w:t xml:space="preserve"> - </w:t>
          </w:r>
          <w:r w:rsidRPr="00941C92">
            <w:rPr>
              <w:rFonts w:asciiTheme="minorHAnsi" w:hAnsiTheme="minorHAnsi" w:cstheme="minorHAnsi"/>
              <w:sz w:val="16"/>
              <w:szCs w:val="16"/>
            </w:rPr>
            <w:t>90489 Nürnberg</w:t>
          </w:r>
          <w:r w:rsidRPr="00941C92">
            <w:rPr>
              <w:rFonts w:asciiTheme="minorHAnsi" w:hAnsiTheme="minorHAnsi" w:cstheme="minorHAnsi"/>
              <w:sz w:val="16"/>
              <w:szCs w:val="16"/>
            </w:rPr>
            <w:tab/>
          </w:r>
          <w:r w:rsidRPr="00BF3F14">
            <w:rPr>
              <w:rFonts w:asciiTheme="minorHAnsi" w:hAnsiTheme="minorHAnsi" w:cstheme="minorHAnsi"/>
              <w:sz w:val="16"/>
              <w:szCs w:val="16"/>
            </w:rPr>
            <w:t>Geschäftsführer:</w:t>
          </w:r>
          <w:r w:rsidR="008D16D6">
            <w:rPr>
              <w:rFonts w:asciiTheme="minorHAnsi" w:hAnsiTheme="minorHAnsi" w:cstheme="minorHAnsi"/>
              <w:sz w:val="16"/>
              <w:szCs w:val="16"/>
            </w:rPr>
            <w:t xml:space="preserve"> </w:t>
          </w:r>
          <w:r w:rsidRPr="00BF3F14">
            <w:rPr>
              <w:rFonts w:asciiTheme="minorHAnsi" w:hAnsiTheme="minorHAnsi" w:cstheme="minorHAnsi"/>
              <w:sz w:val="16"/>
              <w:szCs w:val="16"/>
            </w:rPr>
            <w:t>Stefan Schardt</w:t>
          </w:r>
          <w:r>
            <w:rPr>
              <w:rFonts w:asciiTheme="minorHAnsi" w:hAnsiTheme="minorHAnsi" w:cstheme="minorHAnsi"/>
              <w:sz w:val="16"/>
              <w:szCs w:val="16"/>
            </w:rPr>
            <w:t>, Volker Beneke</w:t>
          </w:r>
        </w:p>
        <w:p w14:paraId="5F9D76E5" w14:textId="521E6095" w:rsidR="00941C92" w:rsidRDefault="00941C92" w:rsidP="008D16D6">
          <w:pPr>
            <w:pStyle w:val="Fuzeile"/>
            <w:tabs>
              <w:tab w:val="clear" w:pos="4536"/>
              <w:tab w:val="left" w:pos="3976"/>
              <w:tab w:val="left" w:pos="4118"/>
              <w:tab w:val="left" w:pos="7803"/>
            </w:tabs>
            <w:spacing w:after="20"/>
            <w:ind w:right="-708"/>
            <w:rPr>
              <w:rFonts w:asciiTheme="minorHAnsi" w:hAnsiTheme="minorHAnsi" w:cstheme="minorHAnsi"/>
              <w:sz w:val="16"/>
              <w:szCs w:val="16"/>
            </w:rPr>
          </w:pPr>
          <w:r w:rsidRPr="00941C92">
            <w:rPr>
              <w:rFonts w:asciiTheme="minorHAnsi" w:hAnsiTheme="minorHAnsi" w:cstheme="minorHAnsi"/>
              <w:sz w:val="16"/>
              <w:szCs w:val="16"/>
            </w:rPr>
            <w:t>Nürnberg HRB 16477</w:t>
          </w:r>
          <w:r>
            <w:rPr>
              <w:rFonts w:asciiTheme="minorHAnsi" w:hAnsiTheme="minorHAnsi" w:cstheme="minorHAnsi"/>
              <w:sz w:val="16"/>
              <w:szCs w:val="16"/>
            </w:rPr>
            <w:tab/>
          </w:r>
          <w:r w:rsidRPr="00941C92">
            <w:rPr>
              <w:rFonts w:asciiTheme="minorHAnsi" w:hAnsiTheme="minorHAnsi" w:cstheme="minorHAnsi"/>
              <w:sz w:val="16"/>
              <w:szCs w:val="16"/>
            </w:rPr>
            <w:t>Telefon</w:t>
          </w:r>
          <w:r>
            <w:rPr>
              <w:rFonts w:asciiTheme="minorHAnsi" w:hAnsiTheme="minorHAnsi" w:cstheme="minorHAnsi"/>
              <w:sz w:val="16"/>
              <w:szCs w:val="16"/>
            </w:rPr>
            <w:t xml:space="preserve">: </w:t>
          </w:r>
          <w:r w:rsidRPr="00941C92">
            <w:rPr>
              <w:rFonts w:asciiTheme="minorHAnsi" w:hAnsiTheme="minorHAnsi" w:cstheme="minorHAnsi"/>
              <w:sz w:val="16"/>
              <w:szCs w:val="16"/>
            </w:rPr>
            <w:t>0911-95 978-10</w:t>
          </w:r>
          <w:r>
            <w:rPr>
              <w:rFonts w:asciiTheme="minorHAnsi" w:hAnsiTheme="minorHAnsi" w:cstheme="minorHAnsi"/>
              <w:sz w:val="16"/>
              <w:szCs w:val="16"/>
            </w:rPr>
            <w:tab/>
          </w:r>
          <w:r w:rsidRPr="00BF3F14">
            <w:rPr>
              <w:rFonts w:asciiTheme="minorHAnsi" w:hAnsiTheme="minorHAnsi" w:cstheme="minorHAnsi"/>
              <w:color w:val="000000"/>
              <w:sz w:val="16"/>
              <w:szCs w:val="16"/>
            </w:rPr>
            <w:t>HRB Nürnberg 18918</w:t>
          </w:r>
        </w:p>
        <w:p w14:paraId="5186C92F" w14:textId="611F9482" w:rsidR="00BF3F14" w:rsidRPr="00941C92" w:rsidRDefault="00B75792" w:rsidP="008D16D6">
          <w:pPr>
            <w:pStyle w:val="Fuzeile"/>
            <w:tabs>
              <w:tab w:val="clear" w:pos="4536"/>
              <w:tab w:val="left" w:pos="3976"/>
              <w:tab w:val="left" w:pos="4118"/>
              <w:tab w:val="left" w:pos="7803"/>
            </w:tabs>
            <w:spacing w:after="20"/>
            <w:ind w:right="-708"/>
            <w:rPr>
              <w:rFonts w:asciiTheme="minorHAnsi" w:hAnsiTheme="minorHAnsi" w:cstheme="minorHAnsi"/>
              <w:sz w:val="16"/>
              <w:szCs w:val="16"/>
            </w:rPr>
          </w:pPr>
          <w:hyperlink r:id="rId1" w:history="1">
            <w:r w:rsidR="00941C92" w:rsidRPr="00E40B4E">
              <w:rPr>
                <w:rStyle w:val="Hyperlink"/>
                <w:rFonts w:asciiTheme="minorHAnsi" w:hAnsiTheme="minorHAnsi" w:cstheme="minorHAnsi"/>
                <w:sz w:val="16"/>
                <w:szCs w:val="16"/>
              </w:rPr>
              <w:t>www.beneke-co.de</w:t>
            </w:r>
          </w:hyperlink>
          <w:r w:rsidR="00941C92">
            <w:rPr>
              <w:rFonts w:asciiTheme="minorHAnsi" w:hAnsiTheme="minorHAnsi" w:cstheme="minorHAnsi"/>
              <w:sz w:val="16"/>
              <w:szCs w:val="16"/>
            </w:rPr>
            <w:t xml:space="preserve"> </w:t>
          </w:r>
          <w:r w:rsidR="00941C92" w:rsidRPr="00941C92">
            <w:rPr>
              <w:rFonts w:asciiTheme="minorHAnsi" w:hAnsiTheme="minorHAnsi" w:cstheme="minorHAnsi"/>
              <w:sz w:val="16"/>
              <w:szCs w:val="16"/>
            </w:rPr>
            <w:tab/>
          </w:r>
          <w:hyperlink r:id="rId2" w:history="1">
            <w:r w:rsidR="008D16D6" w:rsidRPr="00E40B4E">
              <w:rPr>
                <w:rStyle w:val="Hyperlink"/>
                <w:rFonts w:asciiTheme="minorHAnsi" w:hAnsiTheme="minorHAnsi" w:cstheme="minorHAnsi"/>
                <w:sz w:val="16"/>
                <w:szCs w:val="16"/>
              </w:rPr>
              <w:t>www.ims-schulung.de</w:t>
            </w:r>
          </w:hyperlink>
          <w:r w:rsidR="00941C92">
            <w:rPr>
              <w:rFonts w:asciiTheme="minorHAnsi" w:hAnsiTheme="minorHAnsi" w:cstheme="minorHAnsi"/>
              <w:sz w:val="16"/>
              <w:szCs w:val="16"/>
            </w:rPr>
            <w:t xml:space="preserve"> </w:t>
          </w:r>
          <w:r w:rsidR="00941C92" w:rsidRPr="00941C92">
            <w:rPr>
              <w:rFonts w:asciiTheme="minorHAnsi" w:hAnsiTheme="minorHAnsi" w:cstheme="minorHAnsi"/>
              <w:sz w:val="16"/>
              <w:szCs w:val="16"/>
            </w:rPr>
            <w:tab/>
          </w:r>
          <w:hyperlink r:id="rId3" w:history="1">
            <w:r w:rsidR="00941C92" w:rsidRPr="00E40B4E">
              <w:rPr>
                <w:rStyle w:val="Hyperlink"/>
                <w:rFonts w:asciiTheme="minorHAnsi" w:hAnsiTheme="minorHAnsi" w:cstheme="minorHAnsi"/>
                <w:sz w:val="16"/>
                <w:szCs w:val="16"/>
              </w:rPr>
              <w:t>www.ims-zert.de</w:t>
            </w:r>
          </w:hyperlink>
          <w:r w:rsidR="00941C92">
            <w:rPr>
              <w:rFonts w:asciiTheme="minorHAnsi" w:hAnsiTheme="minorHAnsi" w:cstheme="minorHAnsi"/>
              <w:sz w:val="16"/>
              <w:szCs w:val="16"/>
            </w:rPr>
            <w:t xml:space="preserve"> </w:t>
          </w:r>
        </w:p>
      </w:tc>
    </w:tr>
  </w:tbl>
  <w:p w14:paraId="306FDDB0" w14:textId="6D8A3496" w:rsidR="00BF3F14" w:rsidRPr="00CA6BCD" w:rsidRDefault="00BF3F14">
    <w:pPr>
      <w:pStyle w:val="Fuzeile"/>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F37A9" w14:textId="77777777" w:rsidR="00B75792" w:rsidRDefault="00B75792">
      <w:r>
        <w:separator/>
      </w:r>
    </w:p>
  </w:footnote>
  <w:footnote w:type="continuationSeparator" w:id="0">
    <w:p w14:paraId="35164C08" w14:textId="77777777" w:rsidR="00B75792" w:rsidRDefault="00B75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D4B64" w14:textId="1560DE8F" w:rsidR="004E2360" w:rsidRPr="00FF6463" w:rsidRDefault="008D16D6" w:rsidP="008D16D6">
    <w:pPr>
      <w:pStyle w:val="Kopfzeile"/>
      <w:tabs>
        <w:tab w:val="clear" w:pos="4536"/>
        <w:tab w:val="clear" w:pos="9072"/>
        <w:tab w:val="right" w:pos="10466"/>
      </w:tabs>
    </w:pPr>
    <w:r w:rsidRPr="00FF6463">
      <w:rPr>
        <w:noProof/>
      </w:rPr>
      <w:drawing>
        <wp:inline distT="0" distB="0" distL="0" distR="0" wp14:anchorId="0AF19FE3" wp14:editId="728F8727">
          <wp:extent cx="1330325" cy="285115"/>
          <wp:effectExtent l="0" t="0" r="0" b="0"/>
          <wp:docPr id="2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285115"/>
                  </a:xfrm>
                  <a:prstGeom prst="rect">
                    <a:avLst/>
                  </a:prstGeom>
                  <a:noFill/>
                  <a:ln>
                    <a:noFill/>
                  </a:ln>
                </pic:spPr>
              </pic:pic>
            </a:graphicData>
          </a:graphic>
        </wp:inline>
      </w:drawing>
    </w:r>
    <w:r>
      <w:rPr>
        <w:rFonts w:ascii="Arial" w:hAnsi="Arial" w:cs="Arial"/>
        <w:sz w:val="19"/>
        <w:szCs w:val="19"/>
      </w:rPr>
      <w:tab/>
    </w:r>
    <w:r w:rsidRPr="00FF6463">
      <w:rPr>
        <w:rFonts w:ascii="Arial" w:hAnsi="Arial" w:cs="Arial"/>
        <w:noProof/>
        <w:sz w:val="19"/>
        <w:szCs w:val="19"/>
      </w:rPr>
      <w:drawing>
        <wp:inline distT="0" distB="0" distL="0" distR="0" wp14:anchorId="4046E15A" wp14:editId="7A400585">
          <wp:extent cx="1258570" cy="451485"/>
          <wp:effectExtent l="0" t="0" r="0" b="0"/>
          <wp:docPr id="29" name="Bild 1" descr="IMS-Z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Zer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8570" cy="451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03A2"/>
    <w:multiLevelType w:val="hybridMultilevel"/>
    <w:tmpl w:val="A8A0B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717DBA"/>
    <w:multiLevelType w:val="hybridMultilevel"/>
    <w:tmpl w:val="4422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E776F5D"/>
    <w:multiLevelType w:val="hybridMultilevel"/>
    <w:tmpl w:val="736C80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934B0B"/>
    <w:multiLevelType w:val="hybridMultilevel"/>
    <w:tmpl w:val="5874C5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FD350A9"/>
    <w:multiLevelType w:val="hybridMultilevel"/>
    <w:tmpl w:val="5B1A6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92"/>
    <w:rsid w:val="00001B2C"/>
    <w:rsid w:val="000054E7"/>
    <w:rsid w:val="0002056D"/>
    <w:rsid w:val="0002638E"/>
    <w:rsid w:val="00031762"/>
    <w:rsid w:val="0005313A"/>
    <w:rsid w:val="00066E41"/>
    <w:rsid w:val="00067137"/>
    <w:rsid w:val="000800A8"/>
    <w:rsid w:val="00083FC2"/>
    <w:rsid w:val="0009472E"/>
    <w:rsid w:val="000B3CD2"/>
    <w:rsid w:val="000D69FE"/>
    <w:rsid w:val="000E06F6"/>
    <w:rsid w:val="000E2112"/>
    <w:rsid w:val="00105E08"/>
    <w:rsid w:val="00112EA9"/>
    <w:rsid w:val="00123F30"/>
    <w:rsid w:val="0015608B"/>
    <w:rsid w:val="00164612"/>
    <w:rsid w:val="00193F9A"/>
    <w:rsid w:val="001A0FBD"/>
    <w:rsid w:val="001B2975"/>
    <w:rsid w:val="001C0605"/>
    <w:rsid w:val="001D6F7A"/>
    <w:rsid w:val="001D764F"/>
    <w:rsid w:val="001E1B83"/>
    <w:rsid w:val="001F0E84"/>
    <w:rsid w:val="001F2F5C"/>
    <w:rsid w:val="002047AE"/>
    <w:rsid w:val="002057F4"/>
    <w:rsid w:val="00221358"/>
    <w:rsid w:val="002339EF"/>
    <w:rsid w:val="00251222"/>
    <w:rsid w:val="0028132B"/>
    <w:rsid w:val="002A21A1"/>
    <w:rsid w:val="002A4348"/>
    <w:rsid w:val="002B061A"/>
    <w:rsid w:val="002B52CE"/>
    <w:rsid w:val="002E1405"/>
    <w:rsid w:val="002E4BCA"/>
    <w:rsid w:val="002F2D2F"/>
    <w:rsid w:val="0031195A"/>
    <w:rsid w:val="00322FBD"/>
    <w:rsid w:val="00323B4A"/>
    <w:rsid w:val="0033125B"/>
    <w:rsid w:val="00351629"/>
    <w:rsid w:val="00377E31"/>
    <w:rsid w:val="00387292"/>
    <w:rsid w:val="003A1CB9"/>
    <w:rsid w:val="003A4BC6"/>
    <w:rsid w:val="003B2520"/>
    <w:rsid w:val="003C0E00"/>
    <w:rsid w:val="003C6BF0"/>
    <w:rsid w:val="003D0FD9"/>
    <w:rsid w:val="003D1992"/>
    <w:rsid w:val="003D301E"/>
    <w:rsid w:val="003F330D"/>
    <w:rsid w:val="00400D24"/>
    <w:rsid w:val="00412022"/>
    <w:rsid w:val="00450411"/>
    <w:rsid w:val="004811B2"/>
    <w:rsid w:val="00483075"/>
    <w:rsid w:val="004863D5"/>
    <w:rsid w:val="00492F6A"/>
    <w:rsid w:val="004B1FE8"/>
    <w:rsid w:val="004B5F78"/>
    <w:rsid w:val="004B719E"/>
    <w:rsid w:val="004C2C38"/>
    <w:rsid w:val="004E2360"/>
    <w:rsid w:val="004E3B42"/>
    <w:rsid w:val="00515556"/>
    <w:rsid w:val="005337EA"/>
    <w:rsid w:val="005410B0"/>
    <w:rsid w:val="00543F51"/>
    <w:rsid w:val="00547C4B"/>
    <w:rsid w:val="005942E4"/>
    <w:rsid w:val="005B1C23"/>
    <w:rsid w:val="005B526B"/>
    <w:rsid w:val="005C4729"/>
    <w:rsid w:val="005D3929"/>
    <w:rsid w:val="005E0FCE"/>
    <w:rsid w:val="00601060"/>
    <w:rsid w:val="00602BAA"/>
    <w:rsid w:val="0063206D"/>
    <w:rsid w:val="0063492D"/>
    <w:rsid w:val="00636D55"/>
    <w:rsid w:val="006B66E1"/>
    <w:rsid w:val="006E7315"/>
    <w:rsid w:val="006F6242"/>
    <w:rsid w:val="0071539E"/>
    <w:rsid w:val="00755FCE"/>
    <w:rsid w:val="00762D89"/>
    <w:rsid w:val="00765B44"/>
    <w:rsid w:val="007750A9"/>
    <w:rsid w:val="00776185"/>
    <w:rsid w:val="0078497D"/>
    <w:rsid w:val="007C692A"/>
    <w:rsid w:val="007D47A1"/>
    <w:rsid w:val="007E581A"/>
    <w:rsid w:val="007F6949"/>
    <w:rsid w:val="008457BD"/>
    <w:rsid w:val="0085539B"/>
    <w:rsid w:val="008810CB"/>
    <w:rsid w:val="00897707"/>
    <w:rsid w:val="008A5CE4"/>
    <w:rsid w:val="008A6D9F"/>
    <w:rsid w:val="008A72BC"/>
    <w:rsid w:val="008D07F2"/>
    <w:rsid w:val="008D16D6"/>
    <w:rsid w:val="00903E90"/>
    <w:rsid w:val="0091143D"/>
    <w:rsid w:val="00911C4A"/>
    <w:rsid w:val="00912C2D"/>
    <w:rsid w:val="00914109"/>
    <w:rsid w:val="009200C6"/>
    <w:rsid w:val="00920BE0"/>
    <w:rsid w:val="00930207"/>
    <w:rsid w:val="00933592"/>
    <w:rsid w:val="00941C92"/>
    <w:rsid w:val="00946147"/>
    <w:rsid w:val="009639A3"/>
    <w:rsid w:val="00974EA9"/>
    <w:rsid w:val="00983B29"/>
    <w:rsid w:val="00991211"/>
    <w:rsid w:val="009A54C0"/>
    <w:rsid w:val="009A7B79"/>
    <w:rsid w:val="009E7582"/>
    <w:rsid w:val="009F1170"/>
    <w:rsid w:val="009F33B6"/>
    <w:rsid w:val="009F6F2F"/>
    <w:rsid w:val="00A25429"/>
    <w:rsid w:val="00A45E5C"/>
    <w:rsid w:val="00A84033"/>
    <w:rsid w:val="00A946C0"/>
    <w:rsid w:val="00AB3215"/>
    <w:rsid w:val="00AC30C2"/>
    <w:rsid w:val="00AD507C"/>
    <w:rsid w:val="00B005D2"/>
    <w:rsid w:val="00B038DC"/>
    <w:rsid w:val="00B51E3A"/>
    <w:rsid w:val="00B57F68"/>
    <w:rsid w:val="00B65023"/>
    <w:rsid w:val="00B65157"/>
    <w:rsid w:val="00B702CB"/>
    <w:rsid w:val="00B75792"/>
    <w:rsid w:val="00B93936"/>
    <w:rsid w:val="00BB060B"/>
    <w:rsid w:val="00BC12C7"/>
    <w:rsid w:val="00BF3F14"/>
    <w:rsid w:val="00BF7D6A"/>
    <w:rsid w:val="00C12C29"/>
    <w:rsid w:val="00C14A35"/>
    <w:rsid w:val="00C25765"/>
    <w:rsid w:val="00C94223"/>
    <w:rsid w:val="00CA6008"/>
    <w:rsid w:val="00CA6BCD"/>
    <w:rsid w:val="00CD5D1D"/>
    <w:rsid w:val="00CF36ED"/>
    <w:rsid w:val="00D23BCD"/>
    <w:rsid w:val="00D331EB"/>
    <w:rsid w:val="00D53B8F"/>
    <w:rsid w:val="00D54019"/>
    <w:rsid w:val="00D60178"/>
    <w:rsid w:val="00D66A32"/>
    <w:rsid w:val="00D767C8"/>
    <w:rsid w:val="00DB1B8B"/>
    <w:rsid w:val="00DB1FFA"/>
    <w:rsid w:val="00DB40AD"/>
    <w:rsid w:val="00DC56BD"/>
    <w:rsid w:val="00DF6805"/>
    <w:rsid w:val="00E06725"/>
    <w:rsid w:val="00E25E12"/>
    <w:rsid w:val="00E84130"/>
    <w:rsid w:val="00E861EB"/>
    <w:rsid w:val="00E8630A"/>
    <w:rsid w:val="00EC768F"/>
    <w:rsid w:val="00F14B71"/>
    <w:rsid w:val="00F376F8"/>
    <w:rsid w:val="00F45A2C"/>
    <w:rsid w:val="00F83657"/>
    <w:rsid w:val="00F87338"/>
    <w:rsid w:val="00F87A1A"/>
    <w:rsid w:val="00F92A32"/>
    <w:rsid w:val="00F92F11"/>
    <w:rsid w:val="00F97108"/>
    <w:rsid w:val="00FB1407"/>
    <w:rsid w:val="00FC18BA"/>
    <w:rsid w:val="00FC3AFB"/>
    <w:rsid w:val="00FC663D"/>
    <w:rsid w:val="00FE1718"/>
    <w:rsid w:val="00FF1B1A"/>
    <w:rsid w:val="00FF20E7"/>
    <w:rsid w:val="00FF6463"/>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324A7"/>
  <w15:chartTrackingRefBased/>
  <w15:docId w15:val="{999A1A5E-1DF9-4E60-B904-EE482E92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0BE0"/>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F6463"/>
    <w:pPr>
      <w:tabs>
        <w:tab w:val="center" w:pos="4536"/>
        <w:tab w:val="right" w:pos="9072"/>
      </w:tabs>
    </w:pPr>
  </w:style>
  <w:style w:type="paragraph" w:styleId="Fuzeile">
    <w:name w:val="footer"/>
    <w:basedOn w:val="Standard"/>
    <w:link w:val="FuzeileZchn"/>
    <w:rsid w:val="00FF6463"/>
    <w:pPr>
      <w:tabs>
        <w:tab w:val="center" w:pos="4536"/>
        <w:tab w:val="right" w:pos="9072"/>
      </w:tabs>
    </w:pPr>
  </w:style>
  <w:style w:type="paragraph" w:styleId="Sprechblasentext">
    <w:name w:val="Balloon Text"/>
    <w:basedOn w:val="Standard"/>
    <w:link w:val="SprechblasentextZchn"/>
    <w:uiPriority w:val="99"/>
    <w:semiHidden/>
    <w:unhideWhenUsed/>
    <w:rsid w:val="00515556"/>
    <w:rPr>
      <w:rFonts w:ascii="Tahoma" w:hAnsi="Tahoma" w:cs="Tahoma"/>
      <w:sz w:val="16"/>
      <w:szCs w:val="16"/>
    </w:rPr>
  </w:style>
  <w:style w:type="character" w:customStyle="1" w:styleId="SprechblasentextZchn">
    <w:name w:val="Sprechblasentext Zchn"/>
    <w:link w:val="Sprechblasentext"/>
    <w:uiPriority w:val="99"/>
    <w:semiHidden/>
    <w:rsid w:val="00515556"/>
    <w:rPr>
      <w:rFonts w:ascii="Tahoma" w:hAnsi="Tahoma" w:cs="Tahoma"/>
      <w:sz w:val="16"/>
      <w:szCs w:val="16"/>
    </w:rPr>
  </w:style>
  <w:style w:type="character" w:styleId="Hyperlink">
    <w:name w:val="Hyperlink"/>
    <w:unhideWhenUsed/>
    <w:rsid w:val="00762D89"/>
    <w:rPr>
      <w:color w:val="0000FF"/>
      <w:u w:val="single"/>
    </w:rPr>
  </w:style>
  <w:style w:type="paragraph" w:styleId="Listenabsatz">
    <w:name w:val="List Paragraph"/>
    <w:basedOn w:val="Standard"/>
    <w:uiPriority w:val="34"/>
    <w:qFormat/>
    <w:rsid w:val="00897707"/>
    <w:pPr>
      <w:ind w:left="720"/>
      <w:contextualSpacing/>
    </w:pPr>
  </w:style>
  <w:style w:type="character" w:customStyle="1" w:styleId="FuzeileZchn">
    <w:name w:val="Fußzeile Zchn"/>
    <w:basedOn w:val="Absatz-Standardschriftart"/>
    <w:link w:val="Fuzeile"/>
    <w:rsid w:val="00BF3F14"/>
    <w:rPr>
      <w:sz w:val="24"/>
      <w:szCs w:val="24"/>
    </w:rPr>
  </w:style>
  <w:style w:type="character" w:styleId="NichtaufgelsteErwhnung">
    <w:name w:val="Unresolved Mention"/>
    <w:basedOn w:val="Absatz-Standardschriftart"/>
    <w:uiPriority w:val="99"/>
    <w:semiHidden/>
    <w:unhideWhenUsed/>
    <w:rsid w:val="00105E08"/>
    <w:rPr>
      <w:color w:val="605E5C"/>
      <w:shd w:val="clear" w:color="auto" w:fill="E1DFDD"/>
    </w:rPr>
  </w:style>
  <w:style w:type="character" w:styleId="BesuchterLink">
    <w:name w:val="FollowedHyperlink"/>
    <w:basedOn w:val="Absatz-Standardschriftart"/>
    <w:uiPriority w:val="99"/>
    <w:semiHidden/>
    <w:unhideWhenUsed/>
    <w:rsid w:val="009A7B79"/>
    <w:rPr>
      <w:color w:val="954F72" w:themeColor="followedHyperlink"/>
      <w:u w:val="single"/>
    </w:rPr>
  </w:style>
  <w:style w:type="table" w:styleId="Tabellenraster">
    <w:name w:val="Table Grid"/>
    <w:basedOn w:val="NormaleTabelle"/>
    <w:uiPriority w:val="59"/>
    <w:rsid w:val="0091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EC76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32258">
      <w:bodyDiv w:val="1"/>
      <w:marLeft w:val="0"/>
      <w:marRight w:val="0"/>
      <w:marTop w:val="0"/>
      <w:marBottom w:val="0"/>
      <w:divBdr>
        <w:top w:val="none" w:sz="0" w:space="0" w:color="auto"/>
        <w:left w:val="none" w:sz="0" w:space="0" w:color="auto"/>
        <w:bottom w:val="none" w:sz="0" w:space="0" w:color="auto"/>
        <w:right w:val="none" w:sz="0" w:space="0" w:color="auto"/>
      </w:divBdr>
    </w:div>
    <w:div w:id="614483395">
      <w:bodyDiv w:val="1"/>
      <w:marLeft w:val="0"/>
      <w:marRight w:val="0"/>
      <w:marTop w:val="0"/>
      <w:marBottom w:val="0"/>
      <w:divBdr>
        <w:top w:val="none" w:sz="0" w:space="0" w:color="auto"/>
        <w:left w:val="none" w:sz="0" w:space="0" w:color="auto"/>
        <w:bottom w:val="none" w:sz="0" w:space="0" w:color="auto"/>
        <w:right w:val="none" w:sz="0" w:space="0" w:color="auto"/>
      </w:divBdr>
    </w:div>
    <w:div w:id="852300334">
      <w:bodyDiv w:val="1"/>
      <w:marLeft w:val="0"/>
      <w:marRight w:val="0"/>
      <w:marTop w:val="0"/>
      <w:marBottom w:val="0"/>
      <w:divBdr>
        <w:top w:val="none" w:sz="0" w:space="0" w:color="auto"/>
        <w:left w:val="none" w:sz="0" w:space="0" w:color="auto"/>
        <w:bottom w:val="none" w:sz="0" w:space="0" w:color="auto"/>
        <w:right w:val="none" w:sz="0" w:space="0" w:color="auto"/>
      </w:divBdr>
      <w:divsChild>
        <w:div w:id="1437096160">
          <w:marLeft w:val="0"/>
          <w:marRight w:val="0"/>
          <w:marTop w:val="0"/>
          <w:marBottom w:val="0"/>
          <w:divBdr>
            <w:top w:val="none" w:sz="0" w:space="0" w:color="auto"/>
            <w:left w:val="none" w:sz="0" w:space="0" w:color="auto"/>
            <w:bottom w:val="none" w:sz="0" w:space="0" w:color="auto"/>
            <w:right w:val="none" w:sz="0" w:space="0" w:color="auto"/>
          </w:divBdr>
          <w:divsChild>
            <w:div w:id="2091999815">
              <w:marLeft w:val="0"/>
              <w:marRight w:val="0"/>
              <w:marTop w:val="0"/>
              <w:marBottom w:val="0"/>
              <w:divBdr>
                <w:top w:val="none" w:sz="0" w:space="0" w:color="auto"/>
                <w:left w:val="none" w:sz="0" w:space="0" w:color="auto"/>
                <w:bottom w:val="none" w:sz="0" w:space="0" w:color="auto"/>
                <w:right w:val="none" w:sz="0" w:space="0" w:color="auto"/>
              </w:divBdr>
              <w:divsChild>
                <w:div w:id="1289777036">
                  <w:marLeft w:val="0"/>
                  <w:marRight w:val="0"/>
                  <w:marTop w:val="0"/>
                  <w:marBottom w:val="0"/>
                  <w:divBdr>
                    <w:top w:val="none" w:sz="0" w:space="0" w:color="auto"/>
                    <w:left w:val="none" w:sz="0" w:space="0" w:color="auto"/>
                    <w:bottom w:val="none" w:sz="0" w:space="0" w:color="auto"/>
                    <w:right w:val="none" w:sz="0" w:space="0" w:color="auto"/>
                  </w:divBdr>
                  <w:divsChild>
                    <w:div w:id="1136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12830">
      <w:bodyDiv w:val="1"/>
      <w:marLeft w:val="0"/>
      <w:marRight w:val="0"/>
      <w:marTop w:val="0"/>
      <w:marBottom w:val="0"/>
      <w:divBdr>
        <w:top w:val="none" w:sz="0" w:space="0" w:color="auto"/>
        <w:left w:val="none" w:sz="0" w:space="0" w:color="auto"/>
        <w:bottom w:val="none" w:sz="0" w:space="0" w:color="auto"/>
        <w:right w:val="none" w:sz="0" w:space="0" w:color="auto"/>
      </w:divBdr>
    </w:div>
    <w:div w:id="1259602661">
      <w:bodyDiv w:val="1"/>
      <w:marLeft w:val="0"/>
      <w:marRight w:val="0"/>
      <w:marTop w:val="0"/>
      <w:marBottom w:val="0"/>
      <w:divBdr>
        <w:top w:val="none" w:sz="0" w:space="0" w:color="auto"/>
        <w:left w:val="none" w:sz="0" w:space="0" w:color="auto"/>
        <w:bottom w:val="none" w:sz="0" w:space="0" w:color="auto"/>
        <w:right w:val="none" w:sz="0" w:space="0" w:color="auto"/>
      </w:divBdr>
    </w:div>
    <w:div w:id="1314021722">
      <w:bodyDiv w:val="1"/>
      <w:marLeft w:val="0"/>
      <w:marRight w:val="0"/>
      <w:marTop w:val="0"/>
      <w:marBottom w:val="0"/>
      <w:divBdr>
        <w:top w:val="none" w:sz="0" w:space="0" w:color="auto"/>
        <w:left w:val="none" w:sz="0" w:space="0" w:color="auto"/>
        <w:bottom w:val="none" w:sz="0" w:space="0" w:color="auto"/>
        <w:right w:val="none" w:sz="0" w:space="0" w:color="auto"/>
      </w:divBdr>
      <w:divsChild>
        <w:div w:id="1227951721">
          <w:marLeft w:val="0"/>
          <w:marRight w:val="0"/>
          <w:marTop w:val="0"/>
          <w:marBottom w:val="0"/>
          <w:divBdr>
            <w:top w:val="none" w:sz="0" w:space="0" w:color="auto"/>
            <w:left w:val="none" w:sz="0" w:space="0" w:color="auto"/>
            <w:bottom w:val="none" w:sz="0" w:space="0" w:color="auto"/>
            <w:right w:val="none" w:sz="0" w:space="0" w:color="auto"/>
          </w:divBdr>
          <w:divsChild>
            <w:div w:id="759833794">
              <w:marLeft w:val="0"/>
              <w:marRight w:val="0"/>
              <w:marTop w:val="100"/>
              <w:marBottom w:val="100"/>
              <w:divBdr>
                <w:top w:val="none" w:sz="0" w:space="0" w:color="auto"/>
                <w:left w:val="none" w:sz="0" w:space="0" w:color="auto"/>
                <w:bottom w:val="none" w:sz="0" w:space="0" w:color="auto"/>
                <w:right w:val="none" w:sz="0" w:space="0" w:color="auto"/>
              </w:divBdr>
              <w:divsChild>
                <w:div w:id="1700667756">
                  <w:marLeft w:val="0"/>
                  <w:marRight w:val="0"/>
                  <w:marTop w:val="0"/>
                  <w:marBottom w:val="0"/>
                  <w:divBdr>
                    <w:top w:val="none" w:sz="0" w:space="0" w:color="auto"/>
                    <w:left w:val="none" w:sz="0" w:space="0" w:color="auto"/>
                    <w:bottom w:val="none" w:sz="0" w:space="0" w:color="auto"/>
                    <w:right w:val="none" w:sz="0" w:space="0" w:color="auto"/>
                  </w:divBdr>
                  <w:divsChild>
                    <w:div w:id="1958484740">
                      <w:marLeft w:val="0"/>
                      <w:marRight w:val="0"/>
                      <w:marTop w:val="0"/>
                      <w:marBottom w:val="0"/>
                      <w:divBdr>
                        <w:top w:val="none" w:sz="0" w:space="0" w:color="auto"/>
                        <w:left w:val="none" w:sz="0" w:space="0" w:color="auto"/>
                        <w:bottom w:val="none" w:sz="0" w:space="0" w:color="auto"/>
                        <w:right w:val="none" w:sz="0" w:space="0" w:color="auto"/>
                      </w:divBdr>
                      <w:divsChild>
                        <w:div w:id="1047877121">
                          <w:marLeft w:val="0"/>
                          <w:marRight w:val="0"/>
                          <w:marTop w:val="0"/>
                          <w:marBottom w:val="0"/>
                          <w:divBdr>
                            <w:top w:val="none" w:sz="0" w:space="0" w:color="auto"/>
                            <w:left w:val="none" w:sz="0" w:space="0" w:color="auto"/>
                            <w:bottom w:val="none" w:sz="0" w:space="0" w:color="auto"/>
                            <w:right w:val="none" w:sz="0" w:space="0" w:color="auto"/>
                          </w:divBdr>
                          <w:divsChild>
                            <w:div w:id="1187251325">
                              <w:marLeft w:val="3000"/>
                              <w:marRight w:val="3450"/>
                              <w:marTop w:val="0"/>
                              <w:marBottom w:val="0"/>
                              <w:divBdr>
                                <w:top w:val="none" w:sz="0" w:space="0" w:color="auto"/>
                                <w:left w:val="none" w:sz="0" w:space="0" w:color="auto"/>
                                <w:bottom w:val="none" w:sz="0" w:space="0" w:color="auto"/>
                                <w:right w:val="none" w:sz="0" w:space="0" w:color="auto"/>
                              </w:divBdr>
                              <w:divsChild>
                                <w:div w:id="1086539089">
                                  <w:marLeft w:val="0"/>
                                  <w:marRight w:val="0"/>
                                  <w:marTop w:val="0"/>
                                  <w:marBottom w:val="0"/>
                                  <w:divBdr>
                                    <w:top w:val="none" w:sz="0" w:space="0" w:color="auto"/>
                                    <w:left w:val="none" w:sz="0" w:space="0" w:color="auto"/>
                                    <w:bottom w:val="none" w:sz="0" w:space="0" w:color="auto"/>
                                    <w:right w:val="none" w:sz="0" w:space="0" w:color="auto"/>
                                  </w:divBdr>
                                  <w:divsChild>
                                    <w:div w:id="512065240">
                                      <w:marLeft w:val="0"/>
                                      <w:marRight w:val="0"/>
                                      <w:marTop w:val="0"/>
                                      <w:marBottom w:val="0"/>
                                      <w:divBdr>
                                        <w:top w:val="none" w:sz="0" w:space="0" w:color="auto"/>
                                        <w:left w:val="none" w:sz="0" w:space="0" w:color="auto"/>
                                        <w:bottom w:val="none" w:sz="0" w:space="0" w:color="auto"/>
                                        <w:right w:val="none" w:sz="0" w:space="0" w:color="auto"/>
                                      </w:divBdr>
                                      <w:divsChild>
                                        <w:div w:id="891885330">
                                          <w:marLeft w:val="0"/>
                                          <w:marRight w:val="0"/>
                                          <w:marTop w:val="0"/>
                                          <w:marBottom w:val="0"/>
                                          <w:divBdr>
                                            <w:top w:val="none" w:sz="0" w:space="0" w:color="auto"/>
                                            <w:left w:val="none" w:sz="0" w:space="0" w:color="auto"/>
                                            <w:bottom w:val="none" w:sz="0" w:space="0" w:color="auto"/>
                                            <w:right w:val="none" w:sz="0" w:space="0" w:color="auto"/>
                                          </w:divBdr>
                                          <w:divsChild>
                                            <w:div w:id="1058751057">
                                              <w:marLeft w:val="0"/>
                                              <w:marRight w:val="0"/>
                                              <w:marTop w:val="0"/>
                                              <w:marBottom w:val="0"/>
                                              <w:divBdr>
                                                <w:top w:val="none" w:sz="0" w:space="0" w:color="auto"/>
                                                <w:left w:val="none" w:sz="0" w:space="0" w:color="auto"/>
                                                <w:bottom w:val="none" w:sz="0" w:space="0" w:color="auto"/>
                                                <w:right w:val="none" w:sz="0" w:space="0" w:color="auto"/>
                                              </w:divBdr>
                                              <w:divsChild>
                                                <w:div w:id="506674402">
                                                  <w:marLeft w:val="0"/>
                                                  <w:marRight w:val="0"/>
                                                  <w:marTop w:val="0"/>
                                                  <w:marBottom w:val="0"/>
                                                  <w:divBdr>
                                                    <w:top w:val="none" w:sz="0" w:space="0" w:color="auto"/>
                                                    <w:left w:val="none" w:sz="0" w:space="0" w:color="auto"/>
                                                    <w:bottom w:val="none" w:sz="0" w:space="0" w:color="auto"/>
                                                    <w:right w:val="none" w:sz="0" w:space="0" w:color="auto"/>
                                                  </w:divBdr>
                                                  <w:divsChild>
                                                    <w:div w:id="689258064">
                                                      <w:marLeft w:val="0"/>
                                                      <w:marRight w:val="0"/>
                                                      <w:marTop w:val="0"/>
                                                      <w:marBottom w:val="0"/>
                                                      <w:divBdr>
                                                        <w:top w:val="none" w:sz="0" w:space="0" w:color="auto"/>
                                                        <w:left w:val="none" w:sz="0" w:space="0" w:color="auto"/>
                                                        <w:bottom w:val="none" w:sz="0" w:space="0" w:color="auto"/>
                                                        <w:right w:val="none" w:sz="0" w:space="0" w:color="auto"/>
                                                      </w:divBdr>
                                                      <w:divsChild>
                                                        <w:div w:id="1664233783">
                                                          <w:marLeft w:val="0"/>
                                                          <w:marRight w:val="0"/>
                                                          <w:marTop w:val="0"/>
                                                          <w:marBottom w:val="0"/>
                                                          <w:divBdr>
                                                            <w:top w:val="none" w:sz="0" w:space="0" w:color="auto"/>
                                                            <w:left w:val="none" w:sz="0" w:space="0" w:color="auto"/>
                                                            <w:bottom w:val="none" w:sz="0" w:space="0" w:color="auto"/>
                                                            <w:right w:val="none" w:sz="0" w:space="0" w:color="auto"/>
                                                          </w:divBdr>
                                                          <w:divsChild>
                                                            <w:div w:id="1153722077">
                                                              <w:marLeft w:val="0"/>
                                                              <w:marRight w:val="0"/>
                                                              <w:marTop w:val="0"/>
                                                              <w:marBottom w:val="0"/>
                                                              <w:divBdr>
                                                                <w:top w:val="none" w:sz="0" w:space="0" w:color="auto"/>
                                                                <w:left w:val="none" w:sz="0" w:space="0" w:color="auto"/>
                                                                <w:bottom w:val="none" w:sz="0" w:space="0" w:color="auto"/>
                                                                <w:right w:val="none" w:sz="0" w:space="0" w:color="auto"/>
                                                              </w:divBdr>
                                                              <w:divsChild>
                                                                <w:div w:id="20085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299945">
      <w:bodyDiv w:val="1"/>
      <w:marLeft w:val="0"/>
      <w:marRight w:val="0"/>
      <w:marTop w:val="0"/>
      <w:marBottom w:val="0"/>
      <w:divBdr>
        <w:top w:val="none" w:sz="0" w:space="0" w:color="auto"/>
        <w:left w:val="none" w:sz="0" w:space="0" w:color="auto"/>
        <w:bottom w:val="none" w:sz="0" w:space="0" w:color="auto"/>
        <w:right w:val="none" w:sz="0" w:space="0" w:color="auto"/>
      </w:divBdr>
    </w:div>
    <w:div w:id="1456145255">
      <w:bodyDiv w:val="1"/>
      <w:marLeft w:val="0"/>
      <w:marRight w:val="0"/>
      <w:marTop w:val="0"/>
      <w:marBottom w:val="0"/>
      <w:divBdr>
        <w:top w:val="none" w:sz="0" w:space="0" w:color="auto"/>
        <w:left w:val="none" w:sz="0" w:space="0" w:color="auto"/>
        <w:bottom w:val="none" w:sz="0" w:space="0" w:color="auto"/>
        <w:right w:val="none" w:sz="0" w:space="0" w:color="auto"/>
      </w:divBdr>
    </w:div>
    <w:div w:id="1705474306">
      <w:bodyDiv w:val="1"/>
      <w:marLeft w:val="0"/>
      <w:marRight w:val="0"/>
      <w:marTop w:val="0"/>
      <w:marBottom w:val="0"/>
      <w:divBdr>
        <w:top w:val="none" w:sz="0" w:space="0" w:color="auto"/>
        <w:left w:val="none" w:sz="0" w:space="0" w:color="auto"/>
        <w:bottom w:val="none" w:sz="0" w:space="0" w:color="auto"/>
        <w:right w:val="none" w:sz="0" w:space="0" w:color="auto"/>
      </w:divBdr>
    </w:div>
    <w:div w:id="1734885246">
      <w:bodyDiv w:val="1"/>
      <w:marLeft w:val="0"/>
      <w:marRight w:val="0"/>
      <w:marTop w:val="0"/>
      <w:marBottom w:val="0"/>
      <w:divBdr>
        <w:top w:val="none" w:sz="0" w:space="0" w:color="auto"/>
        <w:left w:val="none" w:sz="0" w:space="0" w:color="auto"/>
        <w:bottom w:val="none" w:sz="0" w:space="0" w:color="auto"/>
        <w:right w:val="none" w:sz="0" w:space="0" w:color="auto"/>
      </w:divBdr>
    </w:div>
    <w:div w:id="2019236202">
      <w:bodyDiv w:val="1"/>
      <w:marLeft w:val="0"/>
      <w:marRight w:val="0"/>
      <w:marTop w:val="0"/>
      <w:marBottom w:val="0"/>
      <w:divBdr>
        <w:top w:val="none" w:sz="0" w:space="0" w:color="auto"/>
        <w:left w:val="none" w:sz="0" w:space="0" w:color="auto"/>
        <w:bottom w:val="none" w:sz="0" w:space="0" w:color="auto"/>
        <w:right w:val="none" w:sz="0" w:space="0" w:color="auto"/>
      </w:divBdr>
      <w:divsChild>
        <w:div w:id="1483500244">
          <w:marLeft w:val="0"/>
          <w:marRight w:val="0"/>
          <w:marTop w:val="0"/>
          <w:marBottom w:val="0"/>
          <w:divBdr>
            <w:top w:val="none" w:sz="0" w:space="0" w:color="auto"/>
            <w:left w:val="none" w:sz="0" w:space="0" w:color="auto"/>
            <w:bottom w:val="none" w:sz="0" w:space="0" w:color="auto"/>
            <w:right w:val="none" w:sz="0" w:space="0" w:color="auto"/>
          </w:divBdr>
          <w:divsChild>
            <w:div w:id="532377663">
              <w:marLeft w:val="0"/>
              <w:marRight w:val="0"/>
              <w:marTop w:val="100"/>
              <w:marBottom w:val="100"/>
              <w:divBdr>
                <w:top w:val="none" w:sz="0" w:space="0" w:color="auto"/>
                <w:left w:val="none" w:sz="0" w:space="0" w:color="auto"/>
                <w:bottom w:val="none" w:sz="0" w:space="0" w:color="auto"/>
                <w:right w:val="none" w:sz="0" w:space="0" w:color="auto"/>
              </w:divBdr>
              <w:divsChild>
                <w:div w:id="41101629">
                  <w:marLeft w:val="0"/>
                  <w:marRight w:val="0"/>
                  <w:marTop w:val="0"/>
                  <w:marBottom w:val="0"/>
                  <w:divBdr>
                    <w:top w:val="none" w:sz="0" w:space="0" w:color="auto"/>
                    <w:left w:val="none" w:sz="0" w:space="0" w:color="auto"/>
                    <w:bottom w:val="none" w:sz="0" w:space="0" w:color="auto"/>
                    <w:right w:val="none" w:sz="0" w:space="0" w:color="auto"/>
                  </w:divBdr>
                  <w:divsChild>
                    <w:div w:id="1041131200">
                      <w:marLeft w:val="0"/>
                      <w:marRight w:val="0"/>
                      <w:marTop w:val="0"/>
                      <w:marBottom w:val="0"/>
                      <w:divBdr>
                        <w:top w:val="none" w:sz="0" w:space="0" w:color="auto"/>
                        <w:left w:val="none" w:sz="0" w:space="0" w:color="auto"/>
                        <w:bottom w:val="none" w:sz="0" w:space="0" w:color="auto"/>
                        <w:right w:val="none" w:sz="0" w:space="0" w:color="auto"/>
                      </w:divBdr>
                      <w:divsChild>
                        <w:div w:id="1193953513">
                          <w:marLeft w:val="0"/>
                          <w:marRight w:val="0"/>
                          <w:marTop w:val="0"/>
                          <w:marBottom w:val="0"/>
                          <w:divBdr>
                            <w:top w:val="none" w:sz="0" w:space="0" w:color="auto"/>
                            <w:left w:val="none" w:sz="0" w:space="0" w:color="auto"/>
                            <w:bottom w:val="none" w:sz="0" w:space="0" w:color="auto"/>
                            <w:right w:val="none" w:sz="0" w:space="0" w:color="auto"/>
                          </w:divBdr>
                          <w:divsChild>
                            <w:div w:id="172690598">
                              <w:marLeft w:val="3000"/>
                              <w:marRight w:val="3450"/>
                              <w:marTop w:val="0"/>
                              <w:marBottom w:val="0"/>
                              <w:divBdr>
                                <w:top w:val="none" w:sz="0" w:space="0" w:color="auto"/>
                                <w:left w:val="none" w:sz="0" w:space="0" w:color="auto"/>
                                <w:bottom w:val="none" w:sz="0" w:space="0" w:color="auto"/>
                                <w:right w:val="none" w:sz="0" w:space="0" w:color="auto"/>
                              </w:divBdr>
                              <w:divsChild>
                                <w:div w:id="1732340577">
                                  <w:marLeft w:val="0"/>
                                  <w:marRight w:val="0"/>
                                  <w:marTop w:val="0"/>
                                  <w:marBottom w:val="0"/>
                                  <w:divBdr>
                                    <w:top w:val="none" w:sz="0" w:space="0" w:color="auto"/>
                                    <w:left w:val="none" w:sz="0" w:space="0" w:color="auto"/>
                                    <w:bottom w:val="none" w:sz="0" w:space="0" w:color="auto"/>
                                    <w:right w:val="none" w:sz="0" w:space="0" w:color="auto"/>
                                  </w:divBdr>
                                  <w:divsChild>
                                    <w:div w:id="636422414">
                                      <w:marLeft w:val="0"/>
                                      <w:marRight w:val="0"/>
                                      <w:marTop w:val="0"/>
                                      <w:marBottom w:val="0"/>
                                      <w:divBdr>
                                        <w:top w:val="none" w:sz="0" w:space="0" w:color="auto"/>
                                        <w:left w:val="none" w:sz="0" w:space="0" w:color="auto"/>
                                        <w:bottom w:val="none" w:sz="0" w:space="0" w:color="auto"/>
                                        <w:right w:val="none" w:sz="0" w:space="0" w:color="auto"/>
                                      </w:divBdr>
                                      <w:divsChild>
                                        <w:div w:id="1239747929">
                                          <w:marLeft w:val="0"/>
                                          <w:marRight w:val="0"/>
                                          <w:marTop w:val="0"/>
                                          <w:marBottom w:val="0"/>
                                          <w:divBdr>
                                            <w:top w:val="none" w:sz="0" w:space="0" w:color="auto"/>
                                            <w:left w:val="none" w:sz="0" w:space="0" w:color="auto"/>
                                            <w:bottom w:val="none" w:sz="0" w:space="0" w:color="auto"/>
                                            <w:right w:val="none" w:sz="0" w:space="0" w:color="auto"/>
                                          </w:divBdr>
                                          <w:divsChild>
                                            <w:div w:id="1609582172">
                                              <w:marLeft w:val="0"/>
                                              <w:marRight w:val="0"/>
                                              <w:marTop w:val="0"/>
                                              <w:marBottom w:val="0"/>
                                              <w:divBdr>
                                                <w:top w:val="none" w:sz="0" w:space="0" w:color="auto"/>
                                                <w:left w:val="none" w:sz="0" w:space="0" w:color="auto"/>
                                                <w:bottom w:val="none" w:sz="0" w:space="0" w:color="auto"/>
                                                <w:right w:val="none" w:sz="0" w:space="0" w:color="auto"/>
                                              </w:divBdr>
                                              <w:divsChild>
                                                <w:div w:id="1509756281">
                                                  <w:marLeft w:val="0"/>
                                                  <w:marRight w:val="0"/>
                                                  <w:marTop w:val="0"/>
                                                  <w:marBottom w:val="0"/>
                                                  <w:divBdr>
                                                    <w:top w:val="none" w:sz="0" w:space="0" w:color="auto"/>
                                                    <w:left w:val="none" w:sz="0" w:space="0" w:color="auto"/>
                                                    <w:bottom w:val="none" w:sz="0" w:space="0" w:color="auto"/>
                                                    <w:right w:val="none" w:sz="0" w:space="0" w:color="auto"/>
                                                  </w:divBdr>
                                                  <w:divsChild>
                                                    <w:div w:id="1234047336">
                                                      <w:marLeft w:val="0"/>
                                                      <w:marRight w:val="0"/>
                                                      <w:marTop w:val="0"/>
                                                      <w:marBottom w:val="0"/>
                                                      <w:divBdr>
                                                        <w:top w:val="none" w:sz="0" w:space="0" w:color="auto"/>
                                                        <w:left w:val="none" w:sz="0" w:space="0" w:color="auto"/>
                                                        <w:bottom w:val="none" w:sz="0" w:space="0" w:color="auto"/>
                                                        <w:right w:val="none" w:sz="0" w:space="0" w:color="auto"/>
                                                      </w:divBdr>
                                                      <w:divsChild>
                                                        <w:div w:id="2102601292">
                                                          <w:marLeft w:val="0"/>
                                                          <w:marRight w:val="0"/>
                                                          <w:marTop w:val="0"/>
                                                          <w:marBottom w:val="0"/>
                                                          <w:divBdr>
                                                            <w:top w:val="none" w:sz="0" w:space="0" w:color="auto"/>
                                                            <w:left w:val="none" w:sz="0" w:space="0" w:color="auto"/>
                                                            <w:bottom w:val="none" w:sz="0" w:space="0" w:color="auto"/>
                                                            <w:right w:val="none" w:sz="0" w:space="0" w:color="auto"/>
                                                          </w:divBdr>
                                                          <w:divsChild>
                                                            <w:div w:id="105661688">
                                                              <w:marLeft w:val="0"/>
                                                              <w:marRight w:val="0"/>
                                                              <w:marTop w:val="0"/>
                                                              <w:marBottom w:val="0"/>
                                                              <w:divBdr>
                                                                <w:top w:val="none" w:sz="0" w:space="0" w:color="auto"/>
                                                                <w:left w:val="none" w:sz="0" w:space="0" w:color="auto"/>
                                                                <w:bottom w:val="none" w:sz="0" w:space="0" w:color="auto"/>
                                                                <w:right w:val="none" w:sz="0" w:space="0" w:color="auto"/>
                                                              </w:divBdr>
                                                              <w:divsChild>
                                                                <w:div w:id="20726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gp.bayern.de/coronavirus/haeufig-gestellte-fragen/"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bundesregierung.de/breg-de/themen/coronavirus/corona-massnahmen-1734724" TargetMode="External"/><Relationship Id="rId12" Type="http://schemas.openxmlformats.org/officeDocument/2006/relationships/hyperlink" Target="https://www.bfarm.de/SharedDocs/Risikoinformationen/Medizinprodukte/DE/schutzmaske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farm.de/SharedDocs/Risikoinformationen/Medizinprodukte/DE/schutzmasken.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ms-zert.de" TargetMode="External"/><Relationship Id="rId2" Type="http://schemas.openxmlformats.org/officeDocument/2006/relationships/hyperlink" Target="http://www.ims-schulung.de" TargetMode="External"/><Relationship Id="rId1" Type="http://schemas.openxmlformats.org/officeDocument/2006/relationships/hyperlink" Target="http://www.beneke-c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Infobrief FFP2-3 Masken</vt:lpstr>
    </vt:vector>
  </TitlesOfParts>
  <Company>BCC</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Infobrief FFP2-3 Masken</dc:title>
  <dc:subject/>
  <dc:creator>IMS-Zert</dc:creator>
  <cp:keywords/>
  <cp:lastModifiedBy>Philipp Beneke</cp:lastModifiedBy>
  <cp:revision>3</cp:revision>
  <cp:lastPrinted>2021-02-11T10:34:00Z</cp:lastPrinted>
  <dcterms:created xsi:type="dcterms:W3CDTF">2021-02-11T10:33:00Z</dcterms:created>
  <dcterms:modified xsi:type="dcterms:W3CDTF">2021-02-11T10:37:00Z</dcterms:modified>
</cp:coreProperties>
</file>